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F9" w:rsidRPr="000D543B" w:rsidRDefault="007C7FF9" w:rsidP="007C7FF9">
      <w:pPr>
        <w:jc w:val="center"/>
        <w:rPr>
          <w:rFonts w:ascii="Arial" w:eastAsiaTheme="minorEastAsia" w:hAnsi="Arial" w:hint="eastAsia"/>
          <w:b/>
          <w:sz w:val="32"/>
          <w:szCs w:val="32"/>
          <w:lang w:eastAsia="ko-KR"/>
        </w:rPr>
      </w:pPr>
    </w:p>
    <w:p w:rsidR="007C7FF9" w:rsidRDefault="007C7FF9" w:rsidP="007C7FF9">
      <w:pPr>
        <w:jc w:val="center"/>
        <w:rPr>
          <w:rFonts w:ascii="Arial" w:eastAsia="SimSun" w:hAnsi="Arial"/>
          <w:b/>
          <w:sz w:val="32"/>
          <w:szCs w:val="32"/>
          <w:lang w:eastAsia="zh-CN"/>
        </w:rPr>
      </w:pPr>
    </w:p>
    <w:p w:rsidR="007C7FF9" w:rsidRDefault="007C7FF9" w:rsidP="007C7FF9">
      <w:pPr>
        <w:jc w:val="center"/>
        <w:rPr>
          <w:rFonts w:ascii="Arial" w:eastAsia="SimSun" w:hAnsi="Arial"/>
          <w:b/>
          <w:sz w:val="32"/>
          <w:szCs w:val="32"/>
          <w:lang w:eastAsia="zh-CN"/>
        </w:rPr>
      </w:pPr>
    </w:p>
    <w:p w:rsidR="007C7FF9" w:rsidRDefault="007C7FF9" w:rsidP="007C7FF9">
      <w:pPr>
        <w:jc w:val="center"/>
        <w:rPr>
          <w:rFonts w:ascii="Arial" w:eastAsia="SimSun" w:hAnsi="Arial"/>
          <w:b/>
          <w:sz w:val="32"/>
          <w:szCs w:val="32"/>
          <w:lang w:eastAsia="zh-CN"/>
        </w:rPr>
      </w:pPr>
    </w:p>
    <w:p w:rsidR="007C7FF9" w:rsidRDefault="007C7FF9" w:rsidP="007C7FF9">
      <w:pPr>
        <w:jc w:val="center"/>
        <w:rPr>
          <w:rFonts w:ascii="Arial" w:eastAsia="SimSun" w:hAnsi="Arial"/>
          <w:b/>
          <w:sz w:val="32"/>
          <w:szCs w:val="32"/>
          <w:lang w:eastAsia="zh-CN"/>
        </w:rPr>
      </w:pPr>
      <w:r>
        <w:rPr>
          <w:rFonts w:ascii="Arial" w:eastAsia="SimSun" w:hAnsi="Arial"/>
          <w:b/>
          <w:sz w:val="32"/>
          <w:szCs w:val="32"/>
          <w:lang w:eastAsia="zh-CN"/>
        </w:rPr>
        <w:t>The 40</w:t>
      </w:r>
      <w:r>
        <w:rPr>
          <w:rFonts w:ascii="Arial" w:eastAsia="SimSun" w:hAnsi="Arial"/>
          <w:b/>
          <w:sz w:val="32"/>
          <w:szCs w:val="32"/>
          <w:vertAlign w:val="superscript"/>
          <w:lang w:eastAsia="zh-CN"/>
        </w:rPr>
        <w:t>th</w:t>
      </w:r>
      <w:r>
        <w:rPr>
          <w:rFonts w:ascii="Arial" w:eastAsia="SimSun" w:hAnsi="Arial"/>
          <w:b/>
          <w:sz w:val="32"/>
          <w:szCs w:val="32"/>
          <w:lang w:eastAsia="zh-CN"/>
        </w:rPr>
        <w:t xml:space="preserve"> Anniversary of RCA Exhibition</w:t>
      </w:r>
    </w:p>
    <w:p w:rsidR="00B8237B" w:rsidRDefault="007C7FF9" w:rsidP="00B8237B">
      <w:pPr>
        <w:jc w:val="center"/>
        <w:rPr>
          <w:rFonts w:ascii="Arial" w:eastAsia="SimSun" w:hAnsi="Arial"/>
          <w:b/>
          <w:szCs w:val="22"/>
          <w:lang w:eastAsia="zh-CN"/>
        </w:rPr>
      </w:pPr>
      <w:r>
        <w:rPr>
          <w:rFonts w:ascii="Arial" w:eastAsia="SimSun" w:hAnsi="Arial"/>
          <w:b/>
          <w:szCs w:val="22"/>
          <w:lang w:eastAsia="zh-CN"/>
        </w:rPr>
        <w:t>April 16-19, 2012</w:t>
      </w:r>
      <w:r w:rsidR="00B8237B">
        <w:rPr>
          <w:rFonts w:ascii="Arial" w:eastAsia="SimSun" w:hAnsi="Arial"/>
          <w:b/>
          <w:szCs w:val="22"/>
          <w:lang w:eastAsia="zh-CN"/>
        </w:rPr>
        <w:t xml:space="preserve"> in Beijing, </w:t>
      </w:r>
      <w:proofErr w:type="spellStart"/>
      <w:r w:rsidR="00B8237B">
        <w:rPr>
          <w:rFonts w:ascii="Arial" w:eastAsia="SimSun" w:hAnsi="Arial"/>
          <w:b/>
          <w:szCs w:val="22"/>
          <w:lang w:eastAsia="zh-CN"/>
        </w:rPr>
        <w:t>P.R.China</w:t>
      </w:r>
      <w:proofErr w:type="spellEnd"/>
    </w:p>
    <w:p w:rsidR="007C7FF9" w:rsidRDefault="007C7FF9" w:rsidP="007C7FF9">
      <w:pPr>
        <w:jc w:val="center"/>
        <w:rPr>
          <w:rFonts w:ascii="Arial" w:eastAsia="SimSun" w:hAnsi="Arial"/>
          <w:b/>
          <w:szCs w:val="22"/>
          <w:lang w:eastAsia="zh-CN"/>
        </w:rPr>
      </w:pPr>
    </w:p>
    <w:p w:rsidR="007544C0" w:rsidRDefault="007544C0" w:rsidP="007C7FF9">
      <w:pPr>
        <w:jc w:val="center"/>
        <w:rPr>
          <w:rFonts w:ascii="Arial" w:eastAsia="SimSun" w:hAnsi="Arial"/>
          <w:b/>
          <w:sz w:val="28"/>
          <w:szCs w:val="28"/>
          <w:lang w:eastAsia="zh-CN"/>
        </w:rPr>
      </w:pPr>
    </w:p>
    <w:p w:rsidR="007C7FF9" w:rsidRDefault="007544C0" w:rsidP="007C7FF9">
      <w:pPr>
        <w:jc w:val="center"/>
        <w:rPr>
          <w:rFonts w:ascii="Arial" w:eastAsia="SimSun" w:hAnsi="Arial"/>
          <w:b/>
          <w:sz w:val="28"/>
          <w:szCs w:val="28"/>
          <w:lang w:eastAsia="zh-CN"/>
        </w:rPr>
      </w:pPr>
      <w:r>
        <w:rPr>
          <w:rFonts w:ascii="Arial" w:eastAsia="SimSun" w:hAnsi="Arial"/>
          <w:b/>
          <w:sz w:val="28"/>
          <w:szCs w:val="28"/>
          <w:lang w:eastAsia="zh-CN"/>
        </w:rPr>
        <w:t>Human Health</w:t>
      </w:r>
    </w:p>
    <w:p w:rsidR="007C7FF9" w:rsidRDefault="007C7FF9" w:rsidP="007C7FF9">
      <w:pPr>
        <w:jc w:val="center"/>
        <w:rPr>
          <w:rFonts w:ascii="Arial" w:eastAsia="SimSun" w:hAnsi="Arial"/>
          <w:b/>
          <w:sz w:val="28"/>
          <w:szCs w:val="28"/>
          <w:lang w:eastAsia="zh-CN"/>
        </w:rPr>
      </w:pPr>
    </w:p>
    <w:p w:rsidR="00FC25E2" w:rsidRDefault="007544C0" w:rsidP="00DC2FAB">
      <w:pPr>
        <w:spacing w:before="120" w:after="1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Programme Overview</w:t>
      </w:r>
    </w:p>
    <w:p w:rsidR="00FC25E2" w:rsidRDefault="00FC25E2" w:rsidP="00FC25E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 response to identified regional priorities and needs in the </w:t>
      </w:r>
      <w:r w:rsidR="007544C0">
        <w:rPr>
          <w:rFonts w:ascii="Arial" w:hAnsi="Arial" w:cs="Arial"/>
          <w:b/>
          <w:sz w:val="20"/>
          <w:szCs w:val="20"/>
        </w:rPr>
        <w:t xml:space="preserve">Human </w:t>
      </w:r>
      <w:r>
        <w:rPr>
          <w:rFonts w:ascii="Arial" w:hAnsi="Arial" w:cs="Arial"/>
          <w:b/>
          <w:sz w:val="20"/>
          <w:szCs w:val="20"/>
        </w:rPr>
        <w:t>Health Sector, RCA Member States have designed and incorporated 2</w:t>
      </w:r>
      <w:r w:rsidR="00471046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 projects into the RCA programme since 1984.   These projects are grouped into the following six areas:</w:t>
      </w:r>
    </w:p>
    <w:p w:rsidR="00FC25E2" w:rsidRDefault="00FC25E2" w:rsidP="00FC25E2">
      <w:pPr>
        <w:pStyle w:val="a3"/>
        <w:numPr>
          <w:ilvl w:val="0"/>
          <w:numId w:val="1"/>
        </w:numPr>
        <w:ind w:left="5177" w:hanging="35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Cancer</w:t>
      </w:r>
    </w:p>
    <w:p w:rsidR="00FC25E2" w:rsidRDefault="00FC25E2" w:rsidP="00FC25E2">
      <w:pPr>
        <w:pStyle w:val="a3"/>
        <w:numPr>
          <w:ilvl w:val="0"/>
          <w:numId w:val="1"/>
        </w:numPr>
        <w:ind w:left="517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Nuclear Medicine</w:t>
      </w:r>
    </w:p>
    <w:p w:rsidR="00FC25E2" w:rsidRDefault="00FC25E2" w:rsidP="00FC25E2">
      <w:pPr>
        <w:pStyle w:val="a3"/>
        <w:numPr>
          <w:ilvl w:val="0"/>
          <w:numId w:val="1"/>
        </w:numPr>
        <w:ind w:left="517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Medical Physics</w:t>
      </w:r>
    </w:p>
    <w:p w:rsidR="00FC25E2" w:rsidRDefault="00FC25E2" w:rsidP="00FC25E2">
      <w:pPr>
        <w:pStyle w:val="a3"/>
        <w:numPr>
          <w:ilvl w:val="0"/>
          <w:numId w:val="1"/>
        </w:numPr>
        <w:ind w:left="517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Joint &amp; Bone Disorders</w:t>
      </w:r>
    </w:p>
    <w:p w:rsidR="00FC25E2" w:rsidRDefault="00FC25E2" w:rsidP="00FC25E2">
      <w:pPr>
        <w:pStyle w:val="a3"/>
        <w:numPr>
          <w:ilvl w:val="0"/>
          <w:numId w:val="1"/>
        </w:numPr>
        <w:ind w:left="517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Tissue Grafts</w:t>
      </w:r>
    </w:p>
    <w:p w:rsidR="00FC25E2" w:rsidRDefault="00FC25E2" w:rsidP="00FC25E2">
      <w:pPr>
        <w:pStyle w:val="a3"/>
        <w:numPr>
          <w:ilvl w:val="0"/>
          <w:numId w:val="1"/>
        </w:numPr>
        <w:spacing w:after="120"/>
        <w:ind w:left="517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Radioimmunoassay</w:t>
      </w:r>
    </w:p>
    <w:p w:rsidR="00FC25E2" w:rsidRPr="00FC25E2" w:rsidRDefault="00FC25E2" w:rsidP="00FC25E2">
      <w:pPr>
        <w:ind w:left="5387"/>
        <w:rPr>
          <w:rFonts w:ascii="Arial" w:hAnsi="Arial" w:cs="Arial"/>
          <w:b/>
          <w:sz w:val="20"/>
          <w:szCs w:val="20"/>
        </w:rPr>
      </w:pPr>
    </w:p>
    <w:tbl>
      <w:tblPr>
        <w:tblStyle w:val="a5"/>
        <w:tblpPr w:leftFromText="180" w:rightFromText="180" w:vertAnchor="text" w:horzAnchor="margin" w:tblpY="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271"/>
        <w:gridCol w:w="864"/>
        <w:gridCol w:w="2018"/>
      </w:tblGrid>
      <w:tr w:rsidR="00EF0FCE" w:rsidTr="00A85AB3">
        <w:trPr>
          <w:trHeight w:val="581"/>
        </w:trPr>
        <w:tc>
          <w:tcPr>
            <w:tcW w:w="5153" w:type="dxa"/>
            <w:gridSpan w:val="3"/>
            <w:shd w:val="clear" w:color="auto" w:fill="auto"/>
          </w:tcPr>
          <w:p w:rsidR="00EF0FCE" w:rsidRPr="0030359B" w:rsidRDefault="00EF0FCE" w:rsidP="00E56B4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359B">
              <w:rPr>
                <w:rFonts w:ascii="Arial" w:hAnsi="Arial" w:cs="Arial"/>
                <w:b/>
                <w:sz w:val="24"/>
                <w:szCs w:val="24"/>
              </w:rPr>
              <w:t xml:space="preserve">Inputs to the RCA </w:t>
            </w:r>
            <w:r w:rsidR="0030359B">
              <w:rPr>
                <w:rFonts w:ascii="Arial" w:hAnsi="Arial" w:cs="Arial"/>
                <w:b/>
                <w:sz w:val="24"/>
                <w:szCs w:val="24"/>
              </w:rPr>
              <w:t xml:space="preserve">Health Care </w:t>
            </w:r>
            <w:r w:rsidRPr="0030359B">
              <w:rPr>
                <w:rFonts w:ascii="Arial" w:hAnsi="Arial" w:cs="Arial"/>
                <w:b/>
                <w:sz w:val="24"/>
                <w:szCs w:val="24"/>
              </w:rPr>
              <w:t>Projects</w:t>
            </w:r>
          </w:p>
        </w:tc>
      </w:tr>
      <w:tr w:rsidR="00DC2FAB" w:rsidTr="00A85AB3">
        <w:trPr>
          <w:trHeight w:val="723"/>
        </w:trPr>
        <w:tc>
          <w:tcPr>
            <w:tcW w:w="2271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Regional Training Courses</w:t>
            </w:r>
          </w:p>
        </w:tc>
        <w:tc>
          <w:tcPr>
            <w:tcW w:w="864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114</w:t>
            </w:r>
          </w:p>
        </w:tc>
        <w:tc>
          <w:tcPr>
            <w:tcW w:w="2018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2,177</w:t>
            </w:r>
            <w:r w:rsidRPr="003A1A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1AF1">
              <w:rPr>
                <w:rFonts w:ascii="Arial" w:hAnsi="Arial" w:cs="Arial"/>
                <w:b/>
                <w:sz w:val="20"/>
                <w:szCs w:val="20"/>
              </w:rPr>
              <w:t>participants</w:t>
            </w:r>
          </w:p>
        </w:tc>
      </w:tr>
      <w:tr w:rsidR="00DC2FAB" w:rsidTr="00A85AB3">
        <w:trPr>
          <w:trHeight w:val="963"/>
        </w:trPr>
        <w:tc>
          <w:tcPr>
            <w:tcW w:w="2271" w:type="dxa"/>
            <w:shd w:val="clear" w:color="auto" w:fill="auto"/>
          </w:tcPr>
          <w:p w:rsidR="00EF0FCE" w:rsidRPr="003A1AF1" w:rsidRDefault="00137638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EF0FCE" w:rsidRPr="003A1AF1">
              <w:rPr>
                <w:rFonts w:ascii="Arial" w:hAnsi="Arial" w:cs="Arial"/>
                <w:b/>
                <w:sz w:val="20"/>
                <w:szCs w:val="20"/>
              </w:rPr>
              <w:t>egional Technical Workshops / Technical Meetings</w:t>
            </w:r>
          </w:p>
        </w:tc>
        <w:tc>
          <w:tcPr>
            <w:tcW w:w="864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2018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440</w:t>
            </w:r>
            <w:r w:rsidRPr="003A1A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1AF1">
              <w:rPr>
                <w:rFonts w:ascii="Arial" w:hAnsi="Arial" w:cs="Arial"/>
                <w:b/>
                <w:sz w:val="20"/>
                <w:szCs w:val="20"/>
              </w:rPr>
              <w:t>participants</w:t>
            </w:r>
          </w:p>
        </w:tc>
      </w:tr>
      <w:tr w:rsidR="00DC2FAB" w:rsidTr="00A85AB3">
        <w:trPr>
          <w:trHeight w:val="963"/>
        </w:trPr>
        <w:tc>
          <w:tcPr>
            <w:tcW w:w="2271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Regional Project Planning Meetings</w:t>
            </w:r>
          </w:p>
        </w:tc>
        <w:tc>
          <w:tcPr>
            <w:tcW w:w="864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  <w:tc>
          <w:tcPr>
            <w:tcW w:w="2018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 xml:space="preserve">592 National Counterpart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3A1AF1">
              <w:rPr>
                <w:rFonts w:ascii="Arial" w:hAnsi="Arial" w:cs="Arial"/>
                <w:b/>
                <w:sz w:val="20"/>
                <w:szCs w:val="20"/>
              </w:rPr>
              <w:t>articipants</w:t>
            </w:r>
          </w:p>
        </w:tc>
      </w:tr>
      <w:tr w:rsidR="00DC2FAB" w:rsidTr="00A85AB3">
        <w:trPr>
          <w:trHeight w:val="1024"/>
        </w:trPr>
        <w:tc>
          <w:tcPr>
            <w:tcW w:w="2271" w:type="dxa"/>
            <w:shd w:val="clear" w:color="auto" w:fill="auto"/>
          </w:tcPr>
          <w:p w:rsidR="00EF0FCE" w:rsidRPr="003A1AF1" w:rsidRDefault="00EF0FCE" w:rsidP="00137638">
            <w:pPr>
              <w:tabs>
                <w:tab w:val="left" w:pos="2727"/>
              </w:tabs>
              <w:spacing w:before="120"/>
              <w:ind w:right="176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Expert Missions to Member States</w:t>
            </w:r>
          </w:p>
        </w:tc>
        <w:tc>
          <w:tcPr>
            <w:tcW w:w="864" w:type="dxa"/>
            <w:shd w:val="clear" w:color="auto" w:fill="auto"/>
          </w:tcPr>
          <w:p w:rsidR="00EF0FCE" w:rsidRPr="003A1AF1" w:rsidRDefault="00EF0FCE" w:rsidP="00137638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1AF1">
              <w:rPr>
                <w:rFonts w:ascii="Arial" w:hAnsi="Arial" w:cs="Arial"/>
                <w:b/>
                <w:sz w:val="20"/>
                <w:szCs w:val="20"/>
              </w:rPr>
              <w:t>223</w:t>
            </w:r>
          </w:p>
        </w:tc>
        <w:tc>
          <w:tcPr>
            <w:tcW w:w="2018" w:type="dxa"/>
            <w:shd w:val="clear" w:color="auto" w:fill="auto"/>
          </w:tcPr>
          <w:p w:rsidR="00EF0FCE" w:rsidRPr="003A1AF1" w:rsidRDefault="00EF0FCE" w:rsidP="00E56B45">
            <w:pPr>
              <w:spacing w:before="120" w:after="120"/>
              <w:jc w:val="center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</w:p>
        </w:tc>
      </w:tr>
    </w:tbl>
    <w:p w:rsidR="00EF0FCE" w:rsidRDefault="003451E0" w:rsidP="00EF0FCE">
      <w:pPr>
        <w:ind w:left="1134" w:right="113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ko-KR"/>
        </w:rPr>
        <w:drawing>
          <wp:inline distT="0" distB="0" distL="0" distR="0">
            <wp:extent cx="4321834" cy="2820838"/>
            <wp:effectExtent l="0" t="0" r="21590" b="1778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85E1D" w:rsidRDefault="00985E1D" w:rsidP="00985E1D">
      <w:pPr>
        <w:spacing w:after="120"/>
        <w:jc w:val="center"/>
      </w:pPr>
    </w:p>
    <w:p w:rsidR="00076942" w:rsidRDefault="00076942" w:rsidP="00985E1D">
      <w:pPr>
        <w:spacing w:after="120"/>
        <w:jc w:val="center"/>
      </w:pPr>
    </w:p>
    <w:p w:rsidR="00B8237B" w:rsidRDefault="00076942" w:rsidP="00985E1D">
      <w:pPr>
        <w:spacing w:after="120"/>
        <w:jc w:val="center"/>
      </w:pPr>
      <w:r>
        <w:rPr>
          <w:noProof/>
          <w:lang w:eastAsia="ko-KR"/>
        </w:rPr>
        <w:drawing>
          <wp:inline distT="0" distB="0" distL="0" distR="0">
            <wp:extent cx="2602524" cy="1862381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43" cy="18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1279996" cy="1861330"/>
            <wp:effectExtent l="0" t="0" r="0" b="5715"/>
            <wp:docPr id="4" name="Picture 4" descr="D:\G&amp;PA\RCA WGM\RCA WGM 2012\Thematic Health Poster\Heather Patterson\student_hotlab_workshop_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&amp;PA\RCA WGM\RCA WGM 2012\Thematic Health Poster\Heather Patterson\student_hotlab_workshop_Ind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27" cy="18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2794355" cy="1856936"/>
            <wp:effectExtent l="0" t="0" r="6350" b="0"/>
            <wp:docPr id="5" name="Picture 5" descr="D:\G&amp;PA\RCA WGM\RCA WGM 2012\Thematic Health Poster\Don Mclean\_DSC014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&amp;PA\RCA WGM\RCA WGM 2012\Thematic Health Poster\Don Mclean\_DSC0144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4" cy="185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32" w:rsidRDefault="009E1C32" w:rsidP="00985E1D">
      <w:pPr>
        <w:spacing w:after="120"/>
        <w:jc w:val="center"/>
      </w:pPr>
    </w:p>
    <w:p w:rsidR="009E1C32" w:rsidRDefault="009E1C32" w:rsidP="00985E1D">
      <w:pPr>
        <w:spacing w:after="120"/>
        <w:jc w:val="center"/>
      </w:pPr>
      <w:bookmarkStart w:id="0" w:name="_GoBack"/>
      <w:bookmarkEnd w:id="0"/>
    </w:p>
    <w:sectPr w:rsidR="009E1C32" w:rsidSect="00874FA7">
      <w:headerReference w:type="even" r:id="rId12"/>
      <w:headerReference w:type="default" r:id="rId13"/>
      <w:headerReference w:type="first" r:id="rId14"/>
      <w:pgSz w:w="12758" w:h="17010"/>
      <w:pgMar w:top="284" w:right="425" w:bottom="284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687" w:rsidRDefault="00531687" w:rsidP="00DC2FAB">
      <w:r>
        <w:separator/>
      </w:r>
    </w:p>
  </w:endnote>
  <w:endnote w:type="continuationSeparator" w:id="0">
    <w:p w:rsidR="00531687" w:rsidRDefault="00531687" w:rsidP="00DC2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687" w:rsidRDefault="00531687" w:rsidP="00DC2FAB">
      <w:r>
        <w:separator/>
      </w:r>
    </w:p>
  </w:footnote>
  <w:footnote w:type="continuationSeparator" w:id="0">
    <w:p w:rsidR="00531687" w:rsidRDefault="00531687" w:rsidP="00DC2F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FAB" w:rsidRDefault="008B65EB">
    <w:pPr>
      <w:pStyle w:val="a6"/>
    </w:pPr>
    <w:r w:rsidRPr="008B65EB"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329" o:spid="_x0000_s2068" type="#_x0000_t75" style="position:absolute;left:0;text-align:left;margin-left:0;margin-top:0;width:1572.45pt;height:1048.35pt;z-index:-251657216;mso-position-horizontal:center;mso-position-horizontal-relative:margin;mso-position-vertical:center;mso-position-vertical-relative:margin" o:allowincell="f">
          <v:imagedata r:id="rId1" o:title="PET_2010 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FAB" w:rsidRDefault="008B65EB">
    <w:pPr>
      <w:pStyle w:val="a6"/>
    </w:pPr>
    <w:r w:rsidRPr="008B65EB"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330" o:spid="_x0000_s2069" type="#_x0000_t75" style="position:absolute;left:0;text-align:left;margin-left:0;margin-top:0;width:1572.45pt;height:1048.35pt;z-index:-251656192;mso-position-horizontal:center;mso-position-horizontal-relative:margin;mso-position-vertical:center;mso-position-vertical-relative:margin" o:allowincell="f">
          <v:imagedata r:id="rId1" o:title="PET_2010 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FAB" w:rsidRDefault="008B65EB">
    <w:pPr>
      <w:pStyle w:val="a6"/>
    </w:pPr>
    <w:r w:rsidRPr="008B65EB"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328" o:spid="_x0000_s2067" type="#_x0000_t75" style="position:absolute;left:0;text-align:left;margin-left:0;margin-top:0;width:1572.45pt;height:1048.35pt;z-index:-251658240;mso-position-horizontal:center;mso-position-horizontal-relative:margin;mso-position-vertical:center;mso-position-vertical-relative:margin" o:allowincell="f">
          <v:imagedata r:id="rId1" o:title="PET_2010 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41C16"/>
    <w:multiLevelType w:val="hybridMultilevel"/>
    <w:tmpl w:val="487AC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C7FF9"/>
    <w:rsid w:val="00016273"/>
    <w:rsid w:val="00076942"/>
    <w:rsid w:val="000D543B"/>
    <w:rsid w:val="00137638"/>
    <w:rsid w:val="001E6C5A"/>
    <w:rsid w:val="0030359B"/>
    <w:rsid w:val="00315688"/>
    <w:rsid w:val="0034259E"/>
    <w:rsid w:val="003451E0"/>
    <w:rsid w:val="003C457F"/>
    <w:rsid w:val="003F7C68"/>
    <w:rsid w:val="004567AC"/>
    <w:rsid w:val="00471046"/>
    <w:rsid w:val="00531687"/>
    <w:rsid w:val="00612D49"/>
    <w:rsid w:val="00646DD2"/>
    <w:rsid w:val="006E389C"/>
    <w:rsid w:val="007544C0"/>
    <w:rsid w:val="007C7FF9"/>
    <w:rsid w:val="007E05C1"/>
    <w:rsid w:val="00867388"/>
    <w:rsid w:val="00874FA7"/>
    <w:rsid w:val="008B65EB"/>
    <w:rsid w:val="008C5A7C"/>
    <w:rsid w:val="008F2D7F"/>
    <w:rsid w:val="00943988"/>
    <w:rsid w:val="00985E1D"/>
    <w:rsid w:val="009E1C32"/>
    <w:rsid w:val="00A17912"/>
    <w:rsid w:val="00A85AB3"/>
    <w:rsid w:val="00B8237B"/>
    <w:rsid w:val="00C20A8C"/>
    <w:rsid w:val="00C8269F"/>
    <w:rsid w:val="00CA2B95"/>
    <w:rsid w:val="00D83660"/>
    <w:rsid w:val="00DC2FAB"/>
    <w:rsid w:val="00DD759F"/>
    <w:rsid w:val="00DE2F8F"/>
    <w:rsid w:val="00EF0FCE"/>
    <w:rsid w:val="00FC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F9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szCs w:val="21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5E2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en-AU" w:eastAsia="en-US"/>
    </w:rPr>
  </w:style>
  <w:style w:type="paragraph" w:styleId="a4">
    <w:name w:val="Balloon Text"/>
    <w:basedOn w:val="a"/>
    <w:link w:val="Char"/>
    <w:uiPriority w:val="99"/>
    <w:semiHidden/>
    <w:unhideWhenUsed/>
    <w:rsid w:val="00FC25E2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FC25E2"/>
    <w:rPr>
      <w:rFonts w:ascii="Tahoma" w:eastAsia="MS Mincho" w:hAnsi="Tahoma" w:cs="Tahoma"/>
      <w:kern w:val="2"/>
      <w:sz w:val="16"/>
      <w:szCs w:val="16"/>
      <w:lang w:val="en-US" w:eastAsia="ja-JP"/>
    </w:rPr>
  </w:style>
  <w:style w:type="table" w:styleId="a5">
    <w:name w:val="Table Grid"/>
    <w:basedOn w:val="a1"/>
    <w:uiPriority w:val="59"/>
    <w:rsid w:val="00EF0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C2FAB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6"/>
    <w:uiPriority w:val="99"/>
    <w:rsid w:val="00DC2FAB"/>
    <w:rPr>
      <w:rFonts w:ascii="Century" w:eastAsia="MS Mincho" w:hAnsi="Century" w:cs="Times New Roman"/>
      <w:kern w:val="2"/>
      <w:sz w:val="21"/>
      <w:szCs w:val="21"/>
      <w:lang w:val="en-US" w:eastAsia="ja-JP"/>
    </w:rPr>
  </w:style>
  <w:style w:type="paragraph" w:styleId="a7">
    <w:name w:val="footer"/>
    <w:basedOn w:val="a"/>
    <w:link w:val="Char1"/>
    <w:uiPriority w:val="99"/>
    <w:unhideWhenUsed/>
    <w:rsid w:val="00DC2FAB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7"/>
    <w:uiPriority w:val="99"/>
    <w:rsid w:val="00DC2FAB"/>
    <w:rPr>
      <w:rFonts w:ascii="Century" w:eastAsia="MS Mincho" w:hAnsi="Century" w:cs="Times New Roman"/>
      <w:kern w:val="2"/>
      <w:sz w:val="21"/>
      <w:szCs w:val="21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FF9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5E2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5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5E2"/>
    <w:rPr>
      <w:rFonts w:ascii="Tahoma" w:eastAsia="MS Mincho" w:hAnsi="Tahoma" w:cs="Tahoma"/>
      <w:kern w:val="2"/>
      <w:sz w:val="16"/>
      <w:szCs w:val="16"/>
      <w:lang w:val="en-US" w:eastAsia="ja-JP"/>
    </w:rPr>
  </w:style>
  <w:style w:type="table" w:styleId="TableGrid">
    <w:name w:val="Table Grid"/>
    <w:basedOn w:val="TableNormal"/>
    <w:uiPriority w:val="59"/>
    <w:rsid w:val="00EF0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2F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FAB"/>
    <w:rPr>
      <w:rFonts w:ascii="Century" w:eastAsia="MS Mincho" w:hAnsi="Century" w:cs="Times New Roman"/>
      <w:kern w:val="2"/>
      <w:sz w:val="21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DC2F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FAB"/>
    <w:rPr>
      <w:rFonts w:ascii="Century" w:eastAsia="MS Mincho" w:hAnsi="Century" w:cs="Times New Roman"/>
      <w:kern w:val="2"/>
      <w:sz w:val="21"/>
      <w:szCs w:val="21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&amp;PA\RCA%20WGM\RCA%20WGM%202012\Thematic%20Health%20Poster\Data\Analysis%20of%20all%20Health%20Sector%20Projec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ko-KR"/>
  <c:style val="10"/>
  <c:chart>
    <c:title>
      <c:tx>
        <c:rich>
          <a:bodyPr/>
          <a:lstStyle/>
          <a:p>
            <a:pPr>
              <a:defRPr/>
            </a:pPr>
            <a:r>
              <a:rPr lang="en-AU" sz="1200" b="1" i="0" baseline="0">
                <a:effectLst/>
                <a:latin typeface="Arial" pitchFamily="34" charset="0"/>
                <a:cs typeface="Arial" pitchFamily="34" charset="0"/>
              </a:rPr>
              <a:t>Types and Numbers of RCA Health Care Projects Implemented between 1984 and 2011  </a:t>
            </a:r>
            <a:endParaRPr lang="en-AU" sz="1200">
              <a:effectLst/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0761254230839166"/>
          <c:y val="2.7439162697255458E-2"/>
        </c:manualLayout>
      </c:layout>
    </c:title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2000812395908864E-2"/>
          <c:y val="0.35204409681946192"/>
          <c:w val="0.89922177333219311"/>
          <c:h val="0.50545636527944249"/>
        </c:manualLayout>
      </c:layout>
      <c:bar3DChart>
        <c:barDir val="col"/>
        <c:grouping val="stacked"/>
        <c:ser>
          <c:idx val="3"/>
          <c:order val="0"/>
          <c:tx>
            <c:strRef>
              <c:f>'Time Line'!$B$6</c:f>
              <c:strCache>
                <c:ptCount val="1"/>
                <c:pt idx="0">
                  <c:v>Nuclear Medicine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 i="0" baseline="0">
                    <a:latin typeface="Arial" pitchFamily="34" charset="0"/>
                  </a:defRPr>
                </a:pPr>
                <a:endParaRPr lang="ko-KR"/>
              </a:p>
            </c:txPr>
            <c:showVal val="1"/>
          </c:dLbls>
          <c:cat>
            <c:numRef>
              <c:f>'Time Line'!$C$3:$AD$3</c:f>
              <c:numCache>
                <c:formatCode>General</c:formatCode>
                <c:ptCount val="28"/>
                <c:pt idx="0">
                  <c:v>1984</c:v>
                </c:pt>
                <c:pt idx="1">
                  <c:v>1985</c:v>
                </c:pt>
                <c:pt idx="2">
                  <c:v>1986</c:v>
                </c:pt>
                <c:pt idx="3">
                  <c:v>1987</c:v>
                </c:pt>
                <c:pt idx="4">
                  <c:v>1988</c:v>
                </c:pt>
                <c:pt idx="5">
                  <c:v>1989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  <c:pt idx="16">
                  <c:v>2000</c:v>
                </c:pt>
                <c:pt idx="17">
                  <c:v>2001</c:v>
                </c:pt>
                <c:pt idx="18">
                  <c:v>2002</c:v>
                </c:pt>
                <c:pt idx="19">
                  <c:v>2003</c:v>
                </c:pt>
                <c:pt idx="20">
                  <c:v>2004</c:v>
                </c:pt>
                <c:pt idx="21">
                  <c:v>2005</c:v>
                </c:pt>
                <c:pt idx="22">
                  <c:v>2006</c:v>
                </c:pt>
                <c:pt idx="23">
                  <c:v>2007</c:v>
                </c:pt>
                <c:pt idx="24">
                  <c:v>2008</c:v>
                </c:pt>
                <c:pt idx="25">
                  <c:v>2009</c:v>
                </c:pt>
                <c:pt idx="26">
                  <c:v>2010</c:v>
                </c:pt>
                <c:pt idx="27">
                  <c:v>2011</c:v>
                </c:pt>
              </c:numCache>
            </c:numRef>
          </c:cat>
          <c:val>
            <c:numRef>
              <c:f>'Time Line'!$C$6:$AD$6</c:f>
              <c:numCache>
                <c:formatCode>General</c:formatCode>
                <c:ptCount val="28"/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1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1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</c:numCache>
            </c:numRef>
          </c:val>
        </c:ser>
        <c:ser>
          <c:idx val="4"/>
          <c:order val="1"/>
          <c:tx>
            <c:strRef>
              <c:f>'Time Line'!$B$7</c:f>
              <c:strCache>
                <c:ptCount val="1"/>
                <c:pt idx="0">
                  <c:v>Cancer</c:v>
                </c:pt>
              </c:strCache>
            </c:strRef>
          </c:tx>
          <c:spPr>
            <a:solidFill>
              <a:srgbClr val="0070C0"/>
            </a:solidFill>
          </c:spPr>
          <c:dLbls>
            <c:txPr>
              <a:bodyPr/>
              <a:lstStyle/>
              <a:p>
                <a:pPr>
                  <a:defRPr b="1" i="0" baseline="0">
                    <a:latin typeface="Arial" pitchFamily="34" charset="0"/>
                  </a:defRPr>
                </a:pPr>
                <a:endParaRPr lang="ko-KR"/>
              </a:p>
            </c:txPr>
            <c:showVal val="1"/>
          </c:dLbls>
          <c:cat>
            <c:numRef>
              <c:f>'Time Line'!$C$3:$AD$3</c:f>
              <c:numCache>
                <c:formatCode>General</c:formatCode>
                <c:ptCount val="28"/>
                <c:pt idx="0">
                  <c:v>1984</c:v>
                </c:pt>
                <c:pt idx="1">
                  <c:v>1985</c:v>
                </c:pt>
                <c:pt idx="2">
                  <c:v>1986</c:v>
                </c:pt>
                <c:pt idx="3">
                  <c:v>1987</c:v>
                </c:pt>
                <c:pt idx="4">
                  <c:v>1988</c:v>
                </c:pt>
                <c:pt idx="5">
                  <c:v>1989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  <c:pt idx="16">
                  <c:v>2000</c:v>
                </c:pt>
                <c:pt idx="17">
                  <c:v>2001</c:v>
                </c:pt>
                <c:pt idx="18">
                  <c:v>2002</c:v>
                </c:pt>
                <c:pt idx="19">
                  <c:v>2003</c:v>
                </c:pt>
                <c:pt idx="20">
                  <c:v>2004</c:v>
                </c:pt>
                <c:pt idx="21">
                  <c:v>2005</c:v>
                </c:pt>
                <c:pt idx="22">
                  <c:v>2006</c:v>
                </c:pt>
                <c:pt idx="23">
                  <c:v>2007</c:v>
                </c:pt>
                <c:pt idx="24">
                  <c:v>2008</c:v>
                </c:pt>
                <c:pt idx="25">
                  <c:v>2009</c:v>
                </c:pt>
                <c:pt idx="26">
                  <c:v>2010</c:v>
                </c:pt>
                <c:pt idx="27">
                  <c:v>2011</c:v>
                </c:pt>
              </c:numCache>
            </c:numRef>
          </c:cat>
          <c:val>
            <c:numRef>
              <c:f>'Time Line'!$C$7:$AD$7</c:f>
              <c:numCache>
                <c:formatCode>General</c:formatCode>
                <c:ptCount val="28"/>
                <c:pt idx="0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2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3</c:v>
                </c:pt>
                <c:pt idx="22">
                  <c:v>2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</c:numCache>
            </c:numRef>
          </c:val>
        </c:ser>
        <c:ser>
          <c:idx val="5"/>
          <c:order val="2"/>
          <c:tx>
            <c:strRef>
              <c:f>'Time Line'!$B$8</c:f>
              <c:strCache>
                <c:ptCount val="1"/>
                <c:pt idx="0">
                  <c:v>Medical Physics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b="1" i="0" baseline="0">
                    <a:latin typeface="Arial" pitchFamily="34" charset="0"/>
                  </a:defRPr>
                </a:pPr>
                <a:endParaRPr lang="ko-KR"/>
              </a:p>
            </c:txPr>
            <c:showVal val="1"/>
          </c:dLbls>
          <c:cat>
            <c:numRef>
              <c:f>'Time Line'!$C$3:$AD$3</c:f>
              <c:numCache>
                <c:formatCode>General</c:formatCode>
                <c:ptCount val="28"/>
                <c:pt idx="0">
                  <c:v>1984</c:v>
                </c:pt>
                <c:pt idx="1">
                  <c:v>1985</c:v>
                </c:pt>
                <c:pt idx="2">
                  <c:v>1986</c:v>
                </c:pt>
                <c:pt idx="3">
                  <c:v>1987</c:v>
                </c:pt>
                <c:pt idx="4">
                  <c:v>1988</c:v>
                </c:pt>
                <c:pt idx="5">
                  <c:v>1989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  <c:pt idx="16">
                  <c:v>2000</c:v>
                </c:pt>
                <c:pt idx="17">
                  <c:v>2001</c:v>
                </c:pt>
                <c:pt idx="18">
                  <c:v>2002</c:v>
                </c:pt>
                <c:pt idx="19">
                  <c:v>2003</c:v>
                </c:pt>
                <c:pt idx="20">
                  <c:v>2004</c:v>
                </c:pt>
                <c:pt idx="21">
                  <c:v>2005</c:v>
                </c:pt>
                <c:pt idx="22">
                  <c:v>2006</c:v>
                </c:pt>
                <c:pt idx="23">
                  <c:v>2007</c:v>
                </c:pt>
                <c:pt idx="24">
                  <c:v>2008</c:v>
                </c:pt>
                <c:pt idx="25">
                  <c:v>2009</c:v>
                </c:pt>
                <c:pt idx="26">
                  <c:v>2010</c:v>
                </c:pt>
                <c:pt idx="27">
                  <c:v>2011</c:v>
                </c:pt>
              </c:numCache>
            </c:numRef>
          </c:cat>
          <c:val>
            <c:numRef>
              <c:f>'Time Line'!$C$8:$AD$8</c:f>
              <c:numCache>
                <c:formatCode>General</c:formatCode>
                <c:ptCount val="28"/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</c:numCache>
            </c:numRef>
          </c:val>
        </c:ser>
        <c:ser>
          <c:idx val="6"/>
          <c:order val="3"/>
          <c:tx>
            <c:strRef>
              <c:f>'Time Line'!$B$9</c:f>
              <c:strCache>
                <c:ptCount val="1"/>
                <c:pt idx="0">
                  <c:v>Bones &amp; Joints</c:v>
                </c:pt>
              </c:strCache>
            </c:strRef>
          </c:tx>
          <c:spPr>
            <a:solidFill>
              <a:srgbClr val="7030A0"/>
            </a:solidFill>
          </c:spPr>
          <c:dLbls>
            <c:txPr>
              <a:bodyPr/>
              <a:lstStyle/>
              <a:p>
                <a:pPr>
                  <a:defRPr b="1" i="0" baseline="0">
                    <a:latin typeface="Arial" pitchFamily="34" charset="0"/>
                  </a:defRPr>
                </a:pPr>
                <a:endParaRPr lang="ko-KR"/>
              </a:p>
            </c:txPr>
            <c:showVal val="1"/>
          </c:dLbls>
          <c:cat>
            <c:numRef>
              <c:f>'Time Line'!$C$3:$AD$3</c:f>
              <c:numCache>
                <c:formatCode>General</c:formatCode>
                <c:ptCount val="28"/>
                <c:pt idx="0">
                  <c:v>1984</c:v>
                </c:pt>
                <c:pt idx="1">
                  <c:v>1985</c:v>
                </c:pt>
                <c:pt idx="2">
                  <c:v>1986</c:v>
                </c:pt>
                <c:pt idx="3">
                  <c:v>1987</c:v>
                </c:pt>
                <c:pt idx="4">
                  <c:v>1988</c:v>
                </c:pt>
                <c:pt idx="5">
                  <c:v>1989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  <c:pt idx="16">
                  <c:v>2000</c:v>
                </c:pt>
                <c:pt idx="17">
                  <c:v>2001</c:v>
                </c:pt>
                <c:pt idx="18">
                  <c:v>2002</c:v>
                </c:pt>
                <c:pt idx="19">
                  <c:v>2003</c:v>
                </c:pt>
                <c:pt idx="20">
                  <c:v>2004</c:v>
                </c:pt>
                <c:pt idx="21">
                  <c:v>2005</c:v>
                </c:pt>
                <c:pt idx="22">
                  <c:v>2006</c:v>
                </c:pt>
                <c:pt idx="23">
                  <c:v>2007</c:v>
                </c:pt>
                <c:pt idx="24">
                  <c:v>2008</c:v>
                </c:pt>
                <c:pt idx="25">
                  <c:v>2009</c:v>
                </c:pt>
                <c:pt idx="26">
                  <c:v>2010</c:v>
                </c:pt>
                <c:pt idx="27">
                  <c:v>2011</c:v>
                </c:pt>
              </c:numCache>
            </c:numRef>
          </c:cat>
          <c:val>
            <c:numRef>
              <c:f>'Time Line'!$C$9:$AD$9</c:f>
              <c:numCache>
                <c:formatCode>General</c:formatCode>
                <c:ptCount val="28"/>
                <c:pt idx="19">
                  <c:v>2</c:v>
                </c:pt>
                <c:pt idx="20">
                  <c:v>2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</c:numCache>
            </c:numRef>
          </c:val>
        </c:ser>
        <c:ser>
          <c:idx val="0"/>
          <c:order val="4"/>
          <c:tx>
            <c:strRef>
              <c:f>'Time Line'!$B$4</c:f>
              <c:strCache>
                <c:ptCount val="1"/>
                <c:pt idx="0">
                  <c:v>Radoimmunoassay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b="1" i="0" baseline="0">
                    <a:latin typeface="Arial" pitchFamily="34" charset="0"/>
                  </a:defRPr>
                </a:pPr>
                <a:endParaRPr lang="ko-KR"/>
              </a:p>
            </c:txPr>
            <c:showVal val="1"/>
          </c:dLbls>
          <c:cat>
            <c:numRef>
              <c:f>'Time Line'!$C$3:$AD$3</c:f>
              <c:numCache>
                <c:formatCode>General</c:formatCode>
                <c:ptCount val="28"/>
                <c:pt idx="0">
                  <c:v>1984</c:v>
                </c:pt>
                <c:pt idx="1">
                  <c:v>1985</c:v>
                </c:pt>
                <c:pt idx="2">
                  <c:v>1986</c:v>
                </c:pt>
                <c:pt idx="3">
                  <c:v>1987</c:v>
                </c:pt>
                <c:pt idx="4">
                  <c:v>1988</c:v>
                </c:pt>
                <c:pt idx="5">
                  <c:v>1989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  <c:pt idx="16">
                  <c:v>2000</c:v>
                </c:pt>
                <c:pt idx="17">
                  <c:v>2001</c:v>
                </c:pt>
                <c:pt idx="18">
                  <c:v>2002</c:v>
                </c:pt>
                <c:pt idx="19">
                  <c:v>2003</c:v>
                </c:pt>
                <c:pt idx="20">
                  <c:v>2004</c:v>
                </c:pt>
                <c:pt idx="21">
                  <c:v>2005</c:v>
                </c:pt>
                <c:pt idx="22">
                  <c:v>2006</c:v>
                </c:pt>
                <c:pt idx="23">
                  <c:v>2007</c:v>
                </c:pt>
                <c:pt idx="24">
                  <c:v>2008</c:v>
                </c:pt>
                <c:pt idx="25">
                  <c:v>2009</c:v>
                </c:pt>
                <c:pt idx="26">
                  <c:v>2010</c:v>
                </c:pt>
                <c:pt idx="27">
                  <c:v>2011</c:v>
                </c:pt>
              </c:numCache>
            </c:numRef>
          </c:cat>
          <c:val>
            <c:numRef>
              <c:f>'Time Line'!$C$4:$AD$4</c:f>
              <c:numCache>
                <c:formatCode>General</c:formatCode>
                <c:ptCount val="28"/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</c:ser>
        <c:ser>
          <c:idx val="1"/>
          <c:order val="5"/>
          <c:tx>
            <c:strRef>
              <c:f>'Time Line'!$B$5</c:f>
              <c:strCache>
                <c:ptCount val="1"/>
                <c:pt idx="0">
                  <c:v>Tissue Grafts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b="1" i="0" baseline="0">
                    <a:latin typeface="Arial" pitchFamily="34" charset="0"/>
                  </a:defRPr>
                </a:pPr>
                <a:endParaRPr lang="ko-KR"/>
              </a:p>
            </c:txPr>
            <c:showVal val="1"/>
          </c:dLbls>
          <c:cat>
            <c:numRef>
              <c:f>'Time Line'!$C$3:$AD$3</c:f>
              <c:numCache>
                <c:formatCode>General</c:formatCode>
                <c:ptCount val="28"/>
                <c:pt idx="0">
                  <c:v>1984</c:v>
                </c:pt>
                <c:pt idx="1">
                  <c:v>1985</c:v>
                </c:pt>
                <c:pt idx="2">
                  <c:v>1986</c:v>
                </c:pt>
                <c:pt idx="3">
                  <c:v>1987</c:v>
                </c:pt>
                <c:pt idx="4">
                  <c:v>1988</c:v>
                </c:pt>
                <c:pt idx="5">
                  <c:v>1989</c:v>
                </c:pt>
                <c:pt idx="6">
                  <c:v>1990</c:v>
                </c:pt>
                <c:pt idx="7">
                  <c:v>1991</c:v>
                </c:pt>
                <c:pt idx="8">
                  <c:v>1992</c:v>
                </c:pt>
                <c:pt idx="9">
                  <c:v>1993</c:v>
                </c:pt>
                <c:pt idx="10">
                  <c:v>1994</c:v>
                </c:pt>
                <c:pt idx="11">
                  <c:v>1995</c:v>
                </c:pt>
                <c:pt idx="12">
                  <c:v>1996</c:v>
                </c:pt>
                <c:pt idx="13">
                  <c:v>1997</c:v>
                </c:pt>
                <c:pt idx="14">
                  <c:v>1998</c:v>
                </c:pt>
                <c:pt idx="15">
                  <c:v>1999</c:v>
                </c:pt>
                <c:pt idx="16">
                  <c:v>2000</c:v>
                </c:pt>
                <c:pt idx="17">
                  <c:v>2001</c:v>
                </c:pt>
                <c:pt idx="18">
                  <c:v>2002</c:v>
                </c:pt>
                <c:pt idx="19">
                  <c:v>2003</c:v>
                </c:pt>
                <c:pt idx="20">
                  <c:v>2004</c:v>
                </c:pt>
                <c:pt idx="21">
                  <c:v>2005</c:v>
                </c:pt>
                <c:pt idx="22">
                  <c:v>2006</c:v>
                </c:pt>
                <c:pt idx="23">
                  <c:v>2007</c:v>
                </c:pt>
                <c:pt idx="24">
                  <c:v>2008</c:v>
                </c:pt>
                <c:pt idx="25">
                  <c:v>2009</c:v>
                </c:pt>
                <c:pt idx="26">
                  <c:v>2010</c:v>
                </c:pt>
                <c:pt idx="27">
                  <c:v>2011</c:v>
                </c:pt>
              </c:numCache>
            </c:numRef>
          </c:cat>
          <c:val>
            <c:numRef>
              <c:f>'Time Line'!$C$5:$AD$5</c:f>
              <c:numCache>
                <c:formatCode>General</c:formatCode>
                <c:ptCount val="28"/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216590208"/>
        <c:axId val="216591744"/>
        <c:axId val="0"/>
      </c:bar3DChart>
      <c:catAx>
        <c:axId val="2165902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 i="0" baseline="0">
                <a:latin typeface="Arial" pitchFamily="34" charset="0"/>
              </a:defRPr>
            </a:pPr>
            <a:endParaRPr lang="ko-KR"/>
          </a:p>
        </c:txPr>
        <c:crossAx val="216591744"/>
        <c:crosses val="autoZero"/>
        <c:auto val="1"/>
        <c:lblAlgn val="ctr"/>
        <c:lblOffset val="100"/>
      </c:catAx>
      <c:valAx>
        <c:axId val="2165917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21659020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9910026678763923"/>
          <c:w val="0.99710285969903967"/>
          <c:h val="0.15704181796057609"/>
        </c:manualLayout>
      </c:layout>
      <c:txPr>
        <a:bodyPr/>
        <a:lstStyle/>
        <a:p>
          <a:pPr>
            <a:defRPr b="1" i="0" baseline="0">
              <a:latin typeface="Arial" pitchFamily="34" charset="0"/>
            </a:defRPr>
          </a:pPr>
          <a:endParaRPr lang="ko-KR"/>
        </a:p>
      </c:txPr>
    </c:legend>
    <c:plotVisOnly val="1"/>
    <c:dispBlanksAs val="gap"/>
  </c:chart>
  <c:spPr>
    <a:noFill/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ko-KR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F09CA-087B-48B7-976A-9F2726B87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EASEY, John</dc:creator>
  <cp:keywords/>
  <dc:description/>
  <cp:lastModifiedBy>User</cp:lastModifiedBy>
  <cp:revision>2</cp:revision>
  <cp:lastPrinted>2012-03-27T00:59:00Z</cp:lastPrinted>
  <dcterms:created xsi:type="dcterms:W3CDTF">2012-06-12T00:51:00Z</dcterms:created>
  <dcterms:modified xsi:type="dcterms:W3CDTF">2012-06-12T00:51:00Z</dcterms:modified>
</cp:coreProperties>
</file>