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57" w:rsidRDefault="00694AFD" w:rsidP="00FF5467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b/>
          <w:sz w:val="28"/>
          <w:szCs w:val="28"/>
        </w:rPr>
        <w:t xml:space="preserve">Estimated Budget </w:t>
      </w:r>
      <w:r w:rsidR="00A97F0A" w:rsidRPr="00EA7A57">
        <w:rPr>
          <w:rFonts w:ascii="Times New Roman" w:eastAsiaTheme="minorHAnsi" w:hAnsi="Times New Roman" w:cs="Times New Roman"/>
          <w:b/>
          <w:sz w:val="28"/>
          <w:szCs w:val="28"/>
        </w:rPr>
        <w:t xml:space="preserve">for </w:t>
      </w:r>
      <w:r w:rsidR="000E7425">
        <w:rPr>
          <w:rFonts w:ascii="Times New Roman" w:eastAsiaTheme="minorHAnsi" w:hAnsi="Times New Roman" w:cs="Times New Roman" w:hint="eastAsia"/>
          <w:b/>
          <w:sz w:val="28"/>
          <w:szCs w:val="28"/>
        </w:rPr>
        <w:t xml:space="preserve">the </w:t>
      </w:r>
      <w:proofErr w:type="spellStart"/>
      <w:r w:rsidR="000E7425">
        <w:rPr>
          <w:rFonts w:ascii="Times New Roman" w:eastAsiaTheme="minorHAnsi" w:hAnsi="Times New Roman" w:cs="Times New Roman" w:hint="eastAsia"/>
          <w:b/>
          <w:sz w:val="28"/>
          <w:szCs w:val="28"/>
        </w:rPr>
        <w:t>RCARO_Future_Projects</w:t>
      </w:r>
      <w:proofErr w:type="spellEnd"/>
      <w:r w:rsidR="000E7425">
        <w:rPr>
          <w:rFonts w:ascii="Times New Roman" w:eastAsiaTheme="minorHAnsi" w:hAnsi="Times New Roman" w:cs="Times New Roman" w:hint="eastAsia"/>
          <w:b/>
          <w:sz w:val="28"/>
          <w:szCs w:val="28"/>
        </w:rPr>
        <w:t xml:space="preserve"> (RFP) </w:t>
      </w:r>
    </w:p>
    <w:p w:rsidR="002C6216" w:rsidRPr="00EA7A57" w:rsidRDefault="000E7425" w:rsidP="00FF5467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 w:hint="eastAsia"/>
          <w:b/>
          <w:sz w:val="28"/>
          <w:szCs w:val="28"/>
        </w:rPr>
        <w:t>and</w:t>
      </w:r>
      <w:proofErr w:type="gramEnd"/>
      <w:r>
        <w:rPr>
          <w:rFonts w:ascii="Times New Roman" w:eastAsiaTheme="minorHAnsi" w:hAnsi="Times New Roman" w:cs="Times New Roman" w:hint="eastAsia"/>
          <w:b/>
          <w:sz w:val="28"/>
          <w:szCs w:val="28"/>
        </w:rPr>
        <w:t xml:space="preserve"> </w:t>
      </w:r>
      <w:r w:rsidRPr="00EA7A57">
        <w:rPr>
          <w:rFonts w:ascii="Times New Roman" w:eastAsiaTheme="minorHAnsi" w:hAnsi="Times New Roman" w:cs="Times New Roman"/>
          <w:b/>
          <w:sz w:val="28"/>
          <w:szCs w:val="28"/>
        </w:rPr>
        <w:t xml:space="preserve">Funding </w:t>
      </w:r>
      <w:r>
        <w:rPr>
          <w:rFonts w:ascii="Times New Roman" w:eastAsiaTheme="minorHAnsi" w:hAnsi="Times New Roman" w:cs="Times New Roman" w:hint="eastAsia"/>
          <w:b/>
          <w:sz w:val="28"/>
          <w:szCs w:val="28"/>
        </w:rPr>
        <w:t>Plan</w:t>
      </w:r>
      <w:r w:rsidRPr="00EA7A57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EA7A57" w:rsidRPr="00EA7A57" w:rsidRDefault="00EA7A57" w:rsidP="00FF5467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3D34FB" w:rsidRDefault="00572ACC" w:rsidP="003D34FB">
      <w:pPr>
        <w:pStyle w:val="a3"/>
        <w:numPr>
          <w:ilvl w:val="0"/>
          <w:numId w:val="1"/>
        </w:numPr>
        <w:spacing w:after="0" w:line="360" w:lineRule="auto"/>
        <w:ind w:leftChars="0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 w:hint="eastAsia"/>
          <w:b/>
          <w:sz w:val="24"/>
          <w:szCs w:val="24"/>
        </w:rPr>
        <w:t>Basic Scheme to Secure the Fund</w:t>
      </w:r>
    </w:p>
    <w:p w:rsidR="00572ACC" w:rsidRDefault="003D34FB" w:rsidP="003D3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4FB">
        <w:rPr>
          <w:rFonts w:ascii="Times New Roman" w:hAnsi="Times New Roman" w:cs="Times New Roman"/>
          <w:sz w:val="24"/>
          <w:szCs w:val="24"/>
        </w:rPr>
        <w:t xml:space="preserve">The above-listed </w:t>
      </w:r>
      <w:r w:rsidR="00572ACC">
        <w:rPr>
          <w:rFonts w:ascii="Times New Roman" w:hAnsi="Times New Roman" w:cs="Times New Roman" w:hint="eastAsia"/>
          <w:sz w:val="24"/>
          <w:szCs w:val="24"/>
        </w:rPr>
        <w:t>projects</w:t>
      </w:r>
      <w:r w:rsidRPr="003D34FB">
        <w:rPr>
          <w:rFonts w:ascii="Times New Roman" w:hAnsi="Times New Roman" w:cs="Times New Roman"/>
          <w:sz w:val="24"/>
          <w:szCs w:val="24"/>
        </w:rPr>
        <w:t xml:space="preserve"> will be implemented within </w:t>
      </w:r>
      <w:r w:rsidR="004126D1">
        <w:rPr>
          <w:rFonts w:ascii="Times New Roman" w:hAnsi="Times New Roman" w:cs="Times New Roman"/>
          <w:sz w:val="24"/>
          <w:szCs w:val="24"/>
        </w:rPr>
        <w:t xml:space="preserve">the scope of the RCA </w:t>
      </w:r>
      <w:proofErr w:type="spellStart"/>
      <w:r w:rsidR="004126D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A613C9">
        <w:rPr>
          <w:rFonts w:ascii="Times New Roman" w:hAnsi="Times New Roman" w:cs="Times New Roman" w:hint="eastAsia"/>
          <w:sz w:val="24"/>
          <w:szCs w:val="24"/>
        </w:rPr>
        <w:t xml:space="preserve">, but </w:t>
      </w:r>
      <w:r w:rsidR="00572ACC">
        <w:rPr>
          <w:rFonts w:ascii="Times New Roman" w:hAnsi="Times New Roman" w:cs="Times New Roman" w:hint="eastAsia"/>
          <w:sz w:val="24"/>
          <w:szCs w:val="24"/>
        </w:rPr>
        <w:t xml:space="preserve">we assume that it will be very unlikely to expect to get fund from the </w:t>
      </w:r>
      <w:r w:rsidR="004126D1">
        <w:rPr>
          <w:rFonts w:ascii="Times New Roman" w:hAnsi="Times New Roman" w:cs="Times New Roman" w:hint="eastAsia"/>
          <w:sz w:val="24"/>
          <w:szCs w:val="24"/>
        </w:rPr>
        <w:t xml:space="preserve">IAEA TCF for the RCA </w:t>
      </w:r>
      <w:proofErr w:type="spellStart"/>
      <w:r w:rsidR="004126D1">
        <w:rPr>
          <w:rFonts w:ascii="Times New Roman" w:hAnsi="Times New Roman" w:cs="Times New Roman" w:hint="eastAsia"/>
          <w:sz w:val="24"/>
          <w:szCs w:val="24"/>
        </w:rPr>
        <w:t>Programme</w:t>
      </w:r>
      <w:proofErr w:type="spellEnd"/>
      <w:r w:rsidR="004126D1">
        <w:rPr>
          <w:rFonts w:ascii="Times New Roman" w:hAnsi="Times New Roman" w:cs="Times New Roman" w:hint="eastAsia"/>
          <w:sz w:val="24"/>
          <w:szCs w:val="24"/>
        </w:rPr>
        <w:t xml:space="preserve"> or</w:t>
      </w:r>
      <w:r w:rsidR="00A60CAC">
        <w:rPr>
          <w:rFonts w:ascii="Times New Roman" w:hAnsi="Times New Roman" w:cs="Times New Roman" w:hint="eastAsia"/>
          <w:sz w:val="24"/>
          <w:szCs w:val="24"/>
        </w:rPr>
        <w:t xml:space="preserve"> RCARO</w:t>
      </w:r>
      <w:r w:rsidR="00A60CAC">
        <w:rPr>
          <w:rFonts w:ascii="Times New Roman" w:hAnsi="Times New Roman" w:cs="Times New Roman"/>
          <w:sz w:val="24"/>
          <w:szCs w:val="24"/>
        </w:rPr>
        <w:t>’</w:t>
      </w:r>
      <w:r w:rsidR="004126D1">
        <w:rPr>
          <w:rFonts w:ascii="Times New Roman" w:hAnsi="Times New Roman" w:cs="Times New Roman" w:hint="eastAsia"/>
          <w:sz w:val="24"/>
          <w:szCs w:val="24"/>
        </w:rPr>
        <w:t>s existing budget</w:t>
      </w:r>
      <w:r w:rsidR="00A613C9">
        <w:rPr>
          <w:rFonts w:ascii="Times New Roman" w:hAnsi="Times New Roman" w:cs="Times New Roman" w:hint="eastAsia"/>
          <w:sz w:val="24"/>
          <w:szCs w:val="24"/>
        </w:rPr>
        <w:t>.</w:t>
      </w:r>
    </w:p>
    <w:p w:rsidR="00D11ED5" w:rsidRDefault="00A613C9" w:rsidP="003D3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72ACC" w:rsidRDefault="00572ACC" w:rsidP="00572ACC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The </w:t>
      </w:r>
      <w:r w:rsidRPr="00261919">
        <w:rPr>
          <w:rFonts w:ascii="Times New Roman" w:eastAsiaTheme="minorHAnsi" w:hAnsi="Times New Roman" w:cs="Times New Roman"/>
          <w:sz w:val="24"/>
          <w:szCs w:val="24"/>
        </w:rPr>
        <w:t xml:space="preserve">IAEA TCF has been a major and consistent source of </w:t>
      </w:r>
      <w:r>
        <w:rPr>
          <w:rFonts w:ascii="Times New Roman" w:eastAsiaTheme="minorHAnsi" w:hAnsi="Times New Roman" w:cs="Times New Roman"/>
          <w:sz w:val="24"/>
          <w:szCs w:val="24"/>
        </w:rPr>
        <w:t>project funding for the RCA.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The</w:t>
      </w:r>
      <w:r w:rsidRPr="00EA7A57">
        <w:rPr>
          <w:rFonts w:ascii="Times New Roman" w:eastAsiaTheme="minorHAnsi" w:hAnsi="Times New Roman" w:cs="Times New Roman"/>
          <w:sz w:val="24"/>
          <w:szCs w:val="24"/>
        </w:rPr>
        <w:t xml:space="preserve"> allotment to the RCA </w:t>
      </w:r>
      <w:proofErr w:type="spellStart"/>
      <w:r w:rsidRPr="00EA7A57">
        <w:rPr>
          <w:rFonts w:ascii="Times New Roman" w:eastAsiaTheme="minorHAnsi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has not been changed in the past few years, ranging </w:t>
      </w:r>
      <w:r w:rsidRPr="00EA7A57">
        <w:rPr>
          <w:rFonts w:ascii="Times New Roman" w:eastAsiaTheme="minorHAnsi" w:hAnsi="Times New Roman" w:cs="Times New Roman"/>
          <w:sz w:val="24"/>
          <w:szCs w:val="24"/>
        </w:rPr>
        <w:t xml:space="preserve">from 1.3mil. </w:t>
      </w:r>
      <w:proofErr w:type="gramStart"/>
      <w:r w:rsidRPr="00EA7A57">
        <w:rPr>
          <w:rFonts w:ascii="Times New Roman" w:eastAsiaTheme="minorHAnsi" w:hAnsi="Times New Roman" w:cs="Times New Roman"/>
          <w:sz w:val="24"/>
          <w:szCs w:val="24"/>
        </w:rPr>
        <w:t>to</w:t>
      </w:r>
      <w:proofErr w:type="gramEnd"/>
      <w:r w:rsidRPr="00EA7A57">
        <w:rPr>
          <w:rFonts w:ascii="Times New Roman" w:eastAsiaTheme="minorHAnsi" w:hAnsi="Times New Roman" w:cs="Times New Roman"/>
          <w:sz w:val="24"/>
          <w:szCs w:val="24"/>
        </w:rPr>
        <w:t xml:space="preserve"> 1.6mil. </w:t>
      </w:r>
      <w:proofErr w:type="gramStart"/>
      <w:r w:rsidRPr="00EA7A57">
        <w:rPr>
          <w:rFonts w:ascii="Times New Roman" w:eastAsiaTheme="minorHAnsi" w:hAnsi="Times New Roman" w:cs="Times New Roman"/>
          <w:sz w:val="24"/>
          <w:szCs w:val="24"/>
        </w:rPr>
        <w:t>euro</w:t>
      </w:r>
      <w:proofErr w:type="gramEnd"/>
      <w:r w:rsidRPr="00EA7A57">
        <w:rPr>
          <w:rFonts w:ascii="Times New Roman" w:eastAsiaTheme="minorHAnsi" w:hAnsi="Times New Roman" w:cs="Times New Roman"/>
          <w:sz w:val="24"/>
          <w:szCs w:val="24"/>
        </w:rPr>
        <w:t xml:space="preserve"> per year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.</w:t>
      </w:r>
      <w:r w:rsidRPr="00EA7A5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Considering the budget status of the RCA </w:t>
      </w:r>
      <w:proofErr w:type="spellStart"/>
      <w:r>
        <w:rPr>
          <w:rFonts w:ascii="Times New Roman" w:eastAsiaTheme="minorHAnsi" w:hAnsi="Times New Roman" w:cs="Times New Roman" w:hint="eastAsia"/>
          <w:sz w:val="24"/>
          <w:szCs w:val="24"/>
        </w:rPr>
        <w:t>Programme</w:t>
      </w:r>
      <w:proofErr w:type="spellEnd"/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over the past few years, it doesn</w:t>
      </w:r>
      <w:r>
        <w:rPr>
          <w:rFonts w:ascii="Times New Roman" w:eastAsiaTheme="minorHAnsi" w:hAnsi="Times New Roman" w:cs="Times New Roman"/>
          <w:sz w:val="24"/>
          <w:szCs w:val="24"/>
        </w:rPr>
        <w:t>’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t seem to be expected to receive the IAEA funding for new projects to be conducted by the RCARO.</w:t>
      </w:r>
    </w:p>
    <w:p w:rsidR="00E60B48" w:rsidRPr="00EA7A57" w:rsidRDefault="00E60B48" w:rsidP="00572ACC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572ACC" w:rsidRDefault="00572ACC" w:rsidP="00572ACC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And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the existing budget of RCARO, </w:t>
      </w:r>
      <w:r>
        <w:rPr>
          <w:rFonts w:ascii="Times New Roman" w:eastAsiaTheme="minorHAnsi" w:hAnsi="Times New Roman" w:cs="Times New Roman"/>
          <w:sz w:val="24"/>
          <w:szCs w:val="24"/>
        </w:rPr>
        <w:t>approx.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117mil.USD/year, will be set for the </w:t>
      </w:r>
      <w:proofErr w:type="spellStart"/>
      <w:r>
        <w:rPr>
          <w:rFonts w:ascii="Times New Roman" w:eastAsiaTheme="minorHAnsi" w:hAnsi="Times New Roman" w:cs="Times New Roman" w:hint="eastAsia"/>
          <w:sz w:val="24"/>
          <w:szCs w:val="24"/>
        </w:rPr>
        <w:t>Programmes</w:t>
      </w:r>
      <w:proofErr w:type="spellEnd"/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indicated </w:t>
      </w:r>
      <w:r>
        <w:rPr>
          <w:rFonts w:ascii="Times New Roman" w:eastAsiaTheme="minorHAnsi" w:hAnsi="Times New Roman" w:cs="Times New Roman"/>
          <w:sz w:val="24"/>
          <w:szCs w:val="24"/>
        </w:rPr>
        <w:t>in the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RCARO Work Plan, such as promotional activities, partnership development, </w:t>
      </w:r>
      <w:r w:rsidR="00E60B48">
        <w:rPr>
          <w:rFonts w:ascii="Times New Roman" w:eastAsiaTheme="minorHAnsi" w:hAnsi="Times New Roman" w:cs="Times New Roman"/>
          <w:sz w:val="24"/>
          <w:szCs w:val="24"/>
        </w:rPr>
        <w:t>and nuclear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knowledge preservation </w:t>
      </w:r>
      <w:proofErr w:type="spellStart"/>
      <w:r>
        <w:rPr>
          <w:rFonts w:ascii="Times New Roman" w:eastAsiaTheme="minorHAnsi" w:hAnsi="Times New Roman" w:cs="Times New Roman" w:hint="eastAsia"/>
          <w:sz w:val="24"/>
          <w:szCs w:val="24"/>
        </w:rPr>
        <w:t>p</w:t>
      </w:r>
      <w:r>
        <w:rPr>
          <w:rFonts w:ascii="Times New Roman" w:eastAsiaTheme="minorHAnsi" w:hAnsi="Times New Roman" w:cs="Times New Roman"/>
          <w:sz w:val="24"/>
          <w:szCs w:val="24"/>
        </w:rPr>
        <w:t>rogram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me</w:t>
      </w:r>
      <w:proofErr w:type="spellEnd"/>
      <w:r>
        <w:rPr>
          <w:rFonts w:ascii="Times New Roman" w:eastAsiaTheme="minorHAnsi" w:hAnsi="Times New Roman" w:cs="Times New Roman" w:hint="eastAsia"/>
          <w:sz w:val="24"/>
          <w:szCs w:val="24"/>
        </w:rPr>
        <w:t>.</w:t>
      </w:r>
    </w:p>
    <w:p w:rsidR="00E60B48" w:rsidRDefault="00E60B48" w:rsidP="00572ACC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8E121A" w:rsidRPr="00F273C1" w:rsidRDefault="00207EC5" w:rsidP="00FF546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3C1">
        <w:rPr>
          <w:rFonts w:ascii="Times New Roman" w:eastAsiaTheme="minorHAnsi" w:hAnsi="Times New Roman" w:cs="Times New Roman" w:hint="eastAsia"/>
          <w:i/>
          <w:sz w:val="24"/>
          <w:szCs w:val="24"/>
          <w:u w:val="single"/>
        </w:rPr>
        <w:t xml:space="preserve">Hence, </w:t>
      </w:r>
      <w:r w:rsidR="006B7D77" w:rsidRPr="00F273C1">
        <w:rPr>
          <w:rFonts w:ascii="Times New Roman" w:eastAsiaTheme="minorHAnsi" w:hAnsi="Times New Roman" w:cs="Times New Roman" w:hint="eastAsia"/>
          <w:i/>
          <w:sz w:val="24"/>
          <w:szCs w:val="24"/>
          <w:u w:val="single"/>
        </w:rPr>
        <w:t xml:space="preserve">extra resources should be sought for </w:t>
      </w:r>
      <w:r w:rsidR="004045D7" w:rsidRPr="00F273C1">
        <w:rPr>
          <w:rFonts w:ascii="Times New Roman" w:eastAsiaTheme="minorHAnsi" w:hAnsi="Times New Roman" w:cs="Times New Roman"/>
          <w:i/>
          <w:sz w:val="24"/>
          <w:szCs w:val="24"/>
          <w:u w:val="single"/>
        </w:rPr>
        <w:t>implement</w:t>
      </w:r>
      <w:r w:rsidRPr="00F273C1">
        <w:rPr>
          <w:rFonts w:ascii="Times New Roman" w:eastAsiaTheme="minorHAnsi" w:hAnsi="Times New Roman" w:cs="Times New Roman" w:hint="eastAsia"/>
          <w:i/>
          <w:sz w:val="24"/>
          <w:szCs w:val="24"/>
          <w:u w:val="single"/>
        </w:rPr>
        <w:t>ing th</w:t>
      </w:r>
      <w:r w:rsidR="00AD0D8C" w:rsidRPr="00F273C1">
        <w:rPr>
          <w:rFonts w:ascii="Times New Roman" w:eastAsiaTheme="minorHAnsi" w:hAnsi="Times New Roman" w:cs="Times New Roman" w:hint="eastAsia"/>
          <w:i/>
          <w:sz w:val="24"/>
          <w:szCs w:val="24"/>
          <w:u w:val="single"/>
        </w:rPr>
        <w:t xml:space="preserve">e </w:t>
      </w:r>
      <w:proofErr w:type="spellStart"/>
      <w:r w:rsidR="00E60B48" w:rsidRPr="00F273C1">
        <w:rPr>
          <w:rFonts w:ascii="Times New Roman" w:hAnsi="Times New Roman" w:cs="Times New Roman" w:hint="eastAsia"/>
          <w:i/>
          <w:sz w:val="24"/>
          <w:szCs w:val="24"/>
          <w:u w:val="single"/>
        </w:rPr>
        <w:t>RCARO_Future_Projects</w:t>
      </w:r>
      <w:proofErr w:type="spellEnd"/>
      <w:r w:rsidR="00E60B48" w:rsidRPr="00F273C1">
        <w:rPr>
          <w:rFonts w:ascii="Times New Roman" w:hAnsi="Times New Roman" w:cs="Times New Roman" w:hint="eastAsia"/>
          <w:i/>
          <w:sz w:val="24"/>
          <w:szCs w:val="24"/>
          <w:u w:val="single"/>
        </w:rPr>
        <w:t xml:space="preserve"> (RFP) </w:t>
      </w:r>
      <w:r w:rsidRPr="00F273C1">
        <w:rPr>
          <w:rFonts w:ascii="Times New Roman" w:eastAsiaTheme="minorHAnsi" w:hAnsi="Times New Roman" w:cs="Times New Roman" w:hint="eastAsia"/>
          <w:i/>
          <w:sz w:val="24"/>
          <w:szCs w:val="24"/>
          <w:u w:val="single"/>
        </w:rPr>
        <w:t>and</w:t>
      </w:r>
      <w:r w:rsidR="00AD0D8C" w:rsidRPr="00F273C1">
        <w:rPr>
          <w:rFonts w:ascii="Times New Roman" w:eastAsiaTheme="minorHAnsi" w:hAnsi="Times New Roman" w:cs="Times New Roman" w:hint="eastAsia"/>
          <w:i/>
          <w:sz w:val="24"/>
          <w:szCs w:val="24"/>
          <w:u w:val="single"/>
        </w:rPr>
        <w:t xml:space="preserve"> </w:t>
      </w:r>
      <w:r w:rsidR="00E60B48" w:rsidRPr="00F273C1">
        <w:rPr>
          <w:rFonts w:ascii="Times New Roman" w:eastAsiaTheme="minorHAnsi" w:hAnsi="Times New Roman" w:cs="Times New Roman" w:hint="eastAsia"/>
          <w:i/>
          <w:sz w:val="24"/>
          <w:szCs w:val="24"/>
          <w:u w:val="single"/>
        </w:rPr>
        <w:t>these projects</w:t>
      </w:r>
      <w:r w:rsidRPr="00F273C1">
        <w:rPr>
          <w:rFonts w:ascii="Times New Roman" w:eastAsiaTheme="minorHAnsi" w:hAnsi="Times New Roman" w:cs="Times New Roman" w:hint="eastAsia"/>
          <w:i/>
          <w:sz w:val="24"/>
          <w:szCs w:val="24"/>
          <w:u w:val="single"/>
        </w:rPr>
        <w:t xml:space="preserve"> could not be initiated until the available funding is secured.</w:t>
      </w:r>
      <w:r w:rsidR="00E60B48" w:rsidRPr="00F273C1">
        <w:rPr>
          <w:rFonts w:ascii="Times New Roman" w:eastAsiaTheme="minorHAnsi" w:hAnsi="Times New Roman" w:cs="Times New Roman" w:hint="eastAsia"/>
          <w:i/>
          <w:sz w:val="24"/>
          <w:szCs w:val="24"/>
          <w:u w:val="single"/>
        </w:rPr>
        <w:t xml:space="preserve"> </w:t>
      </w:r>
      <w:r w:rsidR="008E121A" w:rsidRPr="00F273C1">
        <w:rPr>
          <w:rFonts w:ascii="Times New Roman" w:hAnsi="Times New Roman" w:cs="Times New Roman"/>
          <w:i/>
          <w:sz w:val="24"/>
          <w:szCs w:val="24"/>
          <w:u w:val="single"/>
        </w:rPr>
        <w:t xml:space="preserve">The RCARO and the Government Parties are to seek possible sources of funding for </w:t>
      </w:r>
      <w:r w:rsidR="00E60B48" w:rsidRPr="00F273C1">
        <w:rPr>
          <w:rFonts w:ascii="Times New Roman" w:hAnsi="Times New Roman" w:cs="Times New Roman" w:hint="eastAsia"/>
          <w:i/>
          <w:sz w:val="24"/>
          <w:szCs w:val="24"/>
          <w:u w:val="single"/>
        </w:rPr>
        <w:t>this program</w:t>
      </w:r>
      <w:r w:rsidR="008E121A" w:rsidRPr="00F273C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E60B48" w:rsidRPr="00F273C1" w:rsidRDefault="00E60B48" w:rsidP="00FF546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D0D8C" w:rsidRPr="00EA7A57" w:rsidRDefault="00AD0D8C" w:rsidP="00AD0D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A57">
        <w:rPr>
          <w:rFonts w:ascii="Times New Roman" w:hAnsi="Times New Roman" w:cs="Times New Roman"/>
          <w:sz w:val="24"/>
          <w:szCs w:val="24"/>
        </w:rPr>
        <w:t>Possible sources of funding could include:</w:t>
      </w:r>
    </w:p>
    <w:p w:rsidR="00E60B48" w:rsidRDefault="00E60B48" w:rsidP="00AD0D8C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F273C1">
        <w:rPr>
          <w:rFonts w:ascii="Times New Roman" w:hAnsi="Times New Roman" w:cs="Times New Roman" w:hint="eastAsia"/>
          <w:i/>
          <w:sz w:val="24"/>
          <w:szCs w:val="24"/>
          <w:u w:val="single"/>
        </w:rPr>
        <w:t>Funding from Government Parties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7244CB">
        <w:rPr>
          <w:rFonts w:ascii="Times New Roman" w:hAnsi="Times New Roman" w:cs="Times New Roman" w:hint="eastAsia"/>
          <w:sz w:val="24"/>
          <w:szCs w:val="24"/>
        </w:rPr>
        <w:t>Considering the current regulations, this sort of fund</w:t>
      </w:r>
      <w:r w:rsidR="00F273C1">
        <w:rPr>
          <w:rFonts w:ascii="Times New Roman" w:hAnsi="Times New Roman" w:cs="Times New Roman" w:hint="eastAsia"/>
          <w:sz w:val="24"/>
          <w:szCs w:val="24"/>
        </w:rPr>
        <w:t xml:space="preserve"> will be a form of extra-budget to the IAEA and it will be </w:t>
      </w:r>
      <w:r w:rsidR="007244CB">
        <w:rPr>
          <w:rFonts w:ascii="Times New Roman" w:hAnsi="Times New Roman" w:cs="Times New Roman" w:hint="eastAsia"/>
          <w:sz w:val="24"/>
          <w:szCs w:val="24"/>
        </w:rPr>
        <w:t>provided to the RCARO through the IAEA.)</w:t>
      </w:r>
    </w:p>
    <w:p w:rsidR="00AD0D8C" w:rsidRPr="00F273C1" w:rsidRDefault="007244CB" w:rsidP="00AD0D8C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73C1">
        <w:rPr>
          <w:rFonts w:ascii="Times New Roman" w:hAnsi="Times New Roman" w:cs="Times New Roman" w:hint="eastAsia"/>
          <w:i/>
          <w:sz w:val="24"/>
          <w:szCs w:val="24"/>
          <w:u w:val="single"/>
        </w:rPr>
        <w:t xml:space="preserve">Funding from </w:t>
      </w:r>
      <w:r w:rsidR="00AD0D8C" w:rsidRPr="00F273C1">
        <w:rPr>
          <w:rFonts w:ascii="Times New Roman" w:hAnsi="Times New Roman" w:cs="Times New Roman"/>
          <w:i/>
          <w:sz w:val="24"/>
          <w:szCs w:val="24"/>
          <w:u w:val="single"/>
        </w:rPr>
        <w:t>the ROK</w:t>
      </w:r>
      <w:r w:rsidRPr="00F273C1">
        <w:rPr>
          <w:rFonts w:ascii="Times New Roman" w:hAnsi="Times New Roman" w:cs="Times New Roman" w:hint="eastAsia"/>
          <w:i/>
          <w:sz w:val="24"/>
          <w:szCs w:val="24"/>
          <w:u w:val="single"/>
        </w:rPr>
        <w:t>, the</w:t>
      </w:r>
      <w:r w:rsidR="00AD0D8C" w:rsidRPr="00F273C1">
        <w:rPr>
          <w:rFonts w:ascii="Times New Roman" w:hAnsi="Times New Roman" w:cs="Times New Roman"/>
          <w:i/>
          <w:sz w:val="24"/>
          <w:szCs w:val="24"/>
          <w:u w:val="single"/>
        </w:rPr>
        <w:t xml:space="preserve"> host country</w:t>
      </w:r>
      <w:r w:rsidRPr="00F273C1">
        <w:rPr>
          <w:rFonts w:ascii="Times New Roman" w:hAnsi="Times New Roman" w:cs="Times New Roman" w:hint="eastAsia"/>
          <w:i/>
          <w:sz w:val="24"/>
          <w:szCs w:val="24"/>
          <w:u w:val="single"/>
        </w:rPr>
        <w:t>, to the RCARO</w:t>
      </w:r>
    </w:p>
    <w:p w:rsidR="007244CB" w:rsidRPr="00EA7A57" w:rsidRDefault="007244CB" w:rsidP="007244CB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EA7A57">
        <w:rPr>
          <w:rFonts w:ascii="Times New Roman" w:hAnsi="Times New Roman" w:cs="Times New Roman"/>
          <w:sz w:val="24"/>
          <w:szCs w:val="24"/>
        </w:rPr>
        <w:t>Funding from regional/international organizations</w:t>
      </w:r>
    </w:p>
    <w:p w:rsidR="00AD0D8C" w:rsidRPr="00EA7A57" w:rsidRDefault="00AD0D8C" w:rsidP="00AD0D8C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EA7A57">
        <w:rPr>
          <w:rFonts w:ascii="Times New Roman" w:hAnsi="Times New Roman" w:cs="Times New Roman"/>
          <w:sz w:val="24"/>
          <w:szCs w:val="24"/>
        </w:rPr>
        <w:t>Government Parties</w:t>
      </w:r>
      <w:r w:rsidR="007244CB">
        <w:rPr>
          <w:rFonts w:ascii="Times New Roman" w:hAnsi="Times New Roman" w:cs="Times New Roman"/>
          <w:sz w:val="24"/>
          <w:szCs w:val="24"/>
        </w:rPr>
        <w:t>’</w:t>
      </w:r>
      <w:r w:rsidR="007244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A7A57">
        <w:rPr>
          <w:rFonts w:ascii="Times New Roman" w:hAnsi="Times New Roman" w:cs="Times New Roman"/>
          <w:sz w:val="24"/>
          <w:szCs w:val="24"/>
        </w:rPr>
        <w:t>in-kind</w:t>
      </w:r>
      <w:r>
        <w:rPr>
          <w:rFonts w:ascii="Times New Roman" w:hAnsi="Times New Roman" w:cs="Times New Roman" w:hint="eastAsia"/>
          <w:sz w:val="24"/>
          <w:szCs w:val="24"/>
        </w:rPr>
        <w:t xml:space="preserve"> contribution</w:t>
      </w:r>
      <w:r w:rsidR="007244CB">
        <w:rPr>
          <w:rFonts w:ascii="Times New Roman" w:hAnsi="Times New Roman" w:cs="Times New Roman" w:hint="eastAsia"/>
          <w:sz w:val="24"/>
          <w:szCs w:val="24"/>
        </w:rPr>
        <w:t xml:space="preserve"> including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44CB">
        <w:rPr>
          <w:rFonts w:ascii="Times New Roman" w:hAnsi="Times New Roman" w:cs="Times New Roman" w:hint="eastAsia"/>
          <w:sz w:val="24"/>
          <w:szCs w:val="24"/>
        </w:rPr>
        <w:t xml:space="preserve">sending </w:t>
      </w:r>
      <w:r>
        <w:rPr>
          <w:rFonts w:ascii="Times New Roman" w:hAnsi="Times New Roman" w:cs="Times New Roman" w:hint="eastAsia"/>
          <w:sz w:val="24"/>
          <w:szCs w:val="24"/>
        </w:rPr>
        <w:t>cost free expert</w:t>
      </w:r>
      <w:r w:rsidR="007244CB">
        <w:rPr>
          <w:rFonts w:ascii="Times New Roman" w:hAnsi="Times New Roman" w:cs="Times New Roman" w:hint="eastAsia"/>
          <w:sz w:val="24"/>
          <w:szCs w:val="24"/>
        </w:rPr>
        <w:t>s to the RCARO for implementation of these projects</w:t>
      </w:r>
    </w:p>
    <w:p w:rsidR="00AD0D8C" w:rsidRPr="00EA7A57" w:rsidRDefault="00AD0D8C" w:rsidP="00AD0D8C">
      <w:pPr>
        <w:pStyle w:val="a3"/>
        <w:numPr>
          <w:ilvl w:val="0"/>
          <w:numId w:val="7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EA7A57">
        <w:rPr>
          <w:rFonts w:ascii="Times New Roman" w:hAnsi="Times New Roman" w:cs="Times New Roman"/>
          <w:sz w:val="24"/>
          <w:szCs w:val="24"/>
        </w:rPr>
        <w:t>Contributions from industries or organizations in private sector</w:t>
      </w:r>
    </w:p>
    <w:p w:rsidR="00AD0D8C" w:rsidRDefault="008E121A" w:rsidP="00FF5467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A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mong others, </w:t>
      </w:r>
      <w:r w:rsidR="0011157C">
        <w:rPr>
          <w:rFonts w:ascii="Times New Roman" w:eastAsiaTheme="minorHAnsi" w:hAnsi="Times New Roman" w:cs="Times New Roman" w:hint="eastAsia"/>
          <w:sz w:val="24"/>
          <w:szCs w:val="24"/>
        </w:rPr>
        <w:t xml:space="preserve">the </w:t>
      </w:r>
      <w:r w:rsidR="007244CB">
        <w:rPr>
          <w:rFonts w:ascii="Times New Roman" w:eastAsiaTheme="minorHAnsi" w:hAnsi="Times New Roman" w:cs="Times New Roman" w:hint="eastAsia"/>
          <w:sz w:val="24"/>
          <w:szCs w:val="24"/>
        </w:rPr>
        <w:t>funding from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the Government of Korea</w:t>
      </w:r>
      <w:r w:rsidR="0011157C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is strongly encouraged</w:t>
      </w:r>
      <w:r w:rsidR="007244CB">
        <w:rPr>
          <w:rFonts w:ascii="Times New Roman" w:eastAsiaTheme="minorHAnsi" w:hAnsi="Times New Roman" w:cs="Times New Roman" w:hint="eastAsia"/>
          <w:sz w:val="24"/>
          <w:szCs w:val="24"/>
        </w:rPr>
        <w:t xml:space="preserve"> since </w:t>
      </w:r>
      <w:r w:rsidR="0011157C">
        <w:rPr>
          <w:rFonts w:ascii="Times New Roman" w:eastAsiaTheme="minorHAnsi" w:hAnsi="Times New Roman" w:cs="Times New Roman" w:hint="eastAsia"/>
          <w:sz w:val="24"/>
          <w:szCs w:val="24"/>
        </w:rPr>
        <w:t xml:space="preserve">the ROK is a host country of the RCARO and these initiations are very likely to </w:t>
      </w:r>
      <w:r w:rsidR="0011157C">
        <w:rPr>
          <w:rFonts w:ascii="Times New Roman" w:eastAsiaTheme="minorHAnsi" w:hAnsi="Times New Roman" w:cs="Times New Roman"/>
          <w:sz w:val="24"/>
          <w:szCs w:val="24"/>
        </w:rPr>
        <w:t>contribute</w:t>
      </w:r>
      <w:r w:rsidR="0011157C">
        <w:rPr>
          <w:rFonts w:ascii="Times New Roman" w:eastAsiaTheme="minorHAnsi" w:hAnsi="Times New Roman" w:cs="Times New Roman" w:hint="eastAsia"/>
          <w:sz w:val="24"/>
          <w:szCs w:val="24"/>
        </w:rPr>
        <w:t xml:space="preserve"> to long term sustainable development of the RCARO, which will lead to more active RCA program in the future. </w:t>
      </w:r>
    </w:p>
    <w:p w:rsidR="0011157C" w:rsidRPr="00AD0D8C" w:rsidRDefault="0011157C" w:rsidP="00FF5467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613C9" w:rsidRPr="00BD68EF" w:rsidRDefault="008E121A" w:rsidP="00FF5467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Other G</w:t>
      </w:r>
      <w:r w:rsidR="00AD0D8C" w:rsidRPr="00EA7A57">
        <w:rPr>
          <w:rFonts w:ascii="Times New Roman" w:hAnsi="Times New Roman" w:cs="Times New Roman"/>
          <w:sz w:val="24"/>
          <w:szCs w:val="24"/>
        </w:rPr>
        <w:t>overnment Parties</w:t>
      </w:r>
      <w:r w:rsidR="002B55F5">
        <w:rPr>
          <w:rFonts w:ascii="Times New Roman" w:hAnsi="Times New Roman" w:cs="Times New Roman" w:hint="eastAsia"/>
          <w:sz w:val="24"/>
          <w:szCs w:val="24"/>
        </w:rPr>
        <w:t xml:space="preserve"> are also expected </w:t>
      </w:r>
      <w:r w:rsidR="00AD0D8C" w:rsidRPr="00EA7A57">
        <w:rPr>
          <w:rFonts w:ascii="Times New Roman" w:hAnsi="Times New Roman" w:cs="Times New Roman"/>
          <w:sz w:val="24"/>
          <w:szCs w:val="24"/>
        </w:rPr>
        <w:t xml:space="preserve">to </w:t>
      </w:r>
      <w:r w:rsidR="002B55F5">
        <w:rPr>
          <w:rFonts w:ascii="Times New Roman" w:hAnsi="Times New Roman" w:cs="Times New Roman" w:hint="eastAsia"/>
          <w:sz w:val="24"/>
          <w:szCs w:val="24"/>
        </w:rPr>
        <w:t xml:space="preserve">provide </w:t>
      </w:r>
      <w:proofErr w:type="spellStart"/>
      <w:r w:rsidR="00AD0D8C" w:rsidRPr="00EA7A57">
        <w:rPr>
          <w:rFonts w:ascii="Times New Roman" w:hAnsi="Times New Roman" w:cs="Times New Roman"/>
          <w:sz w:val="24"/>
          <w:szCs w:val="24"/>
        </w:rPr>
        <w:t>extrabudgetary</w:t>
      </w:r>
      <w:proofErr w:type="spellEnd"/>
      <w:r w:rsidR="00AD0D8C" w:rsidRPr="00EA7A57">
        <w:rPr>
          <w:rFonts w:ascii="Times New Roman" w:hAnsi="Times New Roman" w:cs="Times New Roman"/>
          <w:sz w:val="24"/>
          <w:szCs w:val="24"/>
        </w:rPr>
        <w:t xml:space="preserve"> contributions to these </w:t>
      </w:r>
      <w:proofErr w:type="spellStart"/>
      <w:r w:rsidR="00876B4D">
        <w:rPr>
          <w:rFonts w:ascii="Times New Roman" w:hAnsi="Times New Roman" w:cs="Times New Roman" w:hint="eastAsia"/>
          <w:sz w:val="24"/>
          <w:szCs w:val="24"/>
        </w:rPr>
        <w:t>P</w:t>
      </w:r>
      <w:r w:rsidR="00AD0D8C" w:rsidRPr="00EA7A57">
        <w:rPr>
          <w:rFonts w:ascii="Times New Roman" w:hAnsi="Times New Roman" w:cs="Times New Roman"/>
          <w:sz w:val="24"/>
          <w:szCs w:val="24"/>
        </w:rPr>
        <w:t>r</w:t>
      </w:r>
      <w:r w:rsidR="002B55F5">
        <w:rPr>
          <w:rFonts w:ascii="Times New Roman" w:hAnsi="Times New Roman" w:cs="Times New Roman" w:hint="eastAsia"/>
          <w:sz w:val="24"/>
          <w:szCs w:val="24"/>
        </w:rPr>
        <w:t>ogrammes</w:t>
      </w:r>
      <w:proofErr w:type="spellEnd"/>
      <w:r w:rsidR="00AD0D8C" w:rsidRPr="00EA7A57">
        <w:rPr>
          <w:rFonts w:ascii="Times New Roman" w:hAnsi="Times New Roman" w:cs="Times New Roman"/>
          <w:sz w:val="24"/>
          <w:szCs w:val="24"/>
        </w:rPr>
        <w:t xml:space="preserve"> as a means of demonstrating </w:t>
      </w:r>
      <w:r w:rsidR="00C027A8">
        <w:rPr>
          <w:rFonts w:ascii="Times New Roman" w:hAnsi="Times New Roman" w:cs="Times New Roman" w:hint="eastAsia"/>
          <w:sz w:val="24"/>
          <w:szCs w:val="24"/>
        </w:rPr>
        <w:t>their</w:t>
      </w:r>
      <w:r w:rsidR="00AD0D8C" w:rsidRPr="00EA7A57">
        <w:rPr>
          <w:rFonts w:ascii="Times New Roman" w:hAnsi="Times New Roman" w:cs="Times New Roman"/>
          <w:sz w:val="24"/>
          <w:szCs w:val="24"/>
        </w:rPr>
        <w:t xml:space="preserve"> ownership of the </w:t>
      </w:r>
      <w:r w:rsidR="00C027A8">
        <w:rPr>
          <w:rFonts w:ascii="Times New Roman" w:hAnsi="Times New Roman" w:cs="Times New Roman" w:hint="eastAsia"/>
          <w:sz w:val="24"/>
          <w:szCs w:val="24"/>
        </w:rPr>
        <w:t xml:space="preserve">RCA </w:t>
      </w:r>
      <w:proofErr w:type="spellStart"/>
      <w:r w:rsidR="00876B4D">
        <w:rPr>
          <w:rFonts w:ascii="Times New Roman" w:hAnsi="Times New Roman" w:cs="Times New Roman" w:hint="eastAsia"/>
          <w:sz w:val="24"/>
          <w:szCs w:val="24"/>
        </w:rPr>
        <w:t>P</w:t>
      </w:r>
      <w:r w:rsidR="00AD0D8C" w:rsidRPr="00EA7A57">
        <w:rPr>
          <w:rFonts w:ascii="Times New Roman" w:hAnsi="Times New Roman" w:cs="Times New Roman"/>
          <w:sz w:val="24"/>
          <w:szCs w:val="24"/>
        </w:rPr>
        <w:t>rogramme</w:t>
      </w:r>
      <w:proofErr w:type="spellEnd"/>
      <w:r w:rsidR="00AD0D8C" w:rsidRPr="00EA7A57">
        <w:rPr>
          <w:rFonts w:ascii="Times New Roman" w:hAnsi="Times New Roman" w:cs="Times New Roman"/>
          <w:sz w:val="24"/>
          <w:szCs w:val="24"/>
        </w:rPr>
        <w:t xml:space="preserve"> and for </w:t>
      </w:r>
      <w:r w:rsidR="00C027A8">
        <w:rPr>
          <w:rFonts w:ascii="Times New Roman" w:hAnsi="Times New Roman" w:cs="Times New Roman" w:hint="eastAsia"/>
          <w:sz w:val="24"/>
          <w:szCs w:val="24"/>
        </w:rPr>
        <w:t>the</w:t>
      </w:r>
      <w:r w:rsidR="00AD0D8C" w:rsidRPr="00EA7A57">
        <w:rPr>
          <w:rFonts w:ascii="Times New Roman" w:hAnsi="Times New Roman" w:cs="Times New Roman"/>
          <w:sz w:val="24"/>
          <w:szCs w:val="24"/>
        </w:rPr>
        <w:t xml:space="preserve"> benefits to </w:t>
      </w:r>
      <w:r w:rsidR="00C027A8">
        <w:rPr>
          <w:rFonts w:ascii="Times New Roman" w:hAnsi="Times New Roman" w:cs="Times New Roman" w:hint="eastAsia"/>
          <w:sz w:val="24"/>
          <w:szCs w:val="24"/>
        </w:rPr>
        <w:t>go to them</w:t>
      </w:r>
      <w:r w:rsidR="00AD0D8C" w:rsidRPr="00EA7A57">
        <w:rPr>
          <w:rFonts w:ascii="Times New Roman" w:hAnsi="Times New Roman" w:cs="Times New Roman"/>
          <w:sz w:val="24"/>
          <w:szCs w:val="24"/>
        </w:rPr>
        <w:t>.</w:t>
      </w:r>
    </w:p>
    <w:p w:rsidR="00A613C9" w:rsidRDefault="00A613C9" w:rsidP="00FF5467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930A82" w:rsidRDefault="00FF0071" w:rsidP="00FF5467">
      <w:pPr>
        <w:pStyle w:val="a3"/>
        <w:numPr>
          <w:ilvl w:val="0"/>
          <w:numId w:val="1"/>
        </w:numPr>
        <w:spacing w:after="0" w:line="360" w:lineRule="auto"/>
        <w:ind w:leftChars="0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 w:hint="eastAsia"/>
          <w:b/>
          <w:sz w:val="24"/>
          <w:szCs w:val="24"/>
        </w:rPr>
        <w:t xml:space="preserve">Number of Projects and </w:t>
      </w:r>
      <w:r w:rsidR="001F0189">
        <w:rPr>
          <w:rFonts w:ascii="Times New Roman" w:eastAsiaTheme="minorHAnsi" w:hAnsi="Times New Roman" w:cs="Times New Roman" w:hint="eastAsia"/>
          <w:b/>
          <w:sz w:val="24"/>
          <w:szCs w:val="24"/>
        </w:rPr>
        <w:t xml:space="preserve">Estimated Budget </w:t>
      </w:r>
      <w:r w:rsidR="00694AFD">
        <w:rPr>
          <w:rFonts w:ascii="Times New Roman" w:eastAsiaTheme="minorHAnsi" w:hAnsi="Times New Roman" w:cs="Times New Roman" w:hint="eastAsia"/>
          <w:b/>
          <w:sz w:val="24"/>
          <w:szCs w:val="24"/>
        </w:rPr>
        <w:t xml:space="preserve">Plan </w:t>
      </w:r>
      <w:r w:rsidR="001F0189">
        <w:rPr>
          <w:rFonts w:ascii="Times New Roman" w:eastAsiaTheme="minorHAnsi" w:hAnsi="Times New Roman" w:cs="Times New Roman" w:hint="eastAsia"/>
          <w:b/>
          <w:sz w:val="24"/>
          <w:szCs w:val="24"/>
        </w:rPr>
        <w:t>for 2016-2018</w:t>
      </w:r>
    </w:p>
    <w:tbl>
      <w:tblPr>
        <w:tblStyle w:val="a7"/>
        <w:tblW w:w="8330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2410"/>
      </w:tblGrid>
      <w:tr w:rsidR="001F0189" w:rsidTr="00BD68EF">
        <w:tc>
          <w:tcPr>
            <w:tcW w:w="1384" w:type="dxa"/>
          </w:tcPr>
          <w:p w:rsidR="001F0189" w:rsidRDefault="001F0189" w:rsidP="001F0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Year</w:t>
            </w:r>
          </w:p>
        </w:tc>
        <w:tc>
          <w:tcPr>
            <w:tcW w:w="4536" w:type="dxa"/>
          </w:tcPr>
          <w:p w:rsidR="001F0189" w:rsidRDefault="001F0189" w:rsidP="001F0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Number of Projects</w:t>
            </w:r>
          </w:p>
        </w:tc>
        <w:tc>
          <w:tcPr>
            <w:tcW w:w="2410" w:type="dxa"/>
          </w:tcPr>
          <w:p w:rsidR="001F0189" w:rsidRDefault="001F0189" w:rsidP="001F0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Estimated Budget</w:t>
            </w:r>
          </w:p>
        </w:tc>
      </w:tr>
      <w:tr w:rsidR="001F0189" w:rsidTr="00BD68EF">
        <w:tc>
          <w:tcPr>
            <w:tcW w:w="1384" w:type="dxa"/>
          </w:tcPr>
          <w:p w:rsidR="001F0189" w:rsidRDefault="001F0189" w:rsidP="001F0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2016</w:t>
            </w:r>
          </w:p>
        </w:tc>
        <w:tc>
          <w:tcPr>
            <w:tcW w:w="4536" w:type="dxa"/>
          </w:tcPr>
          <w:p w:rsidR="001F0189" w:rsidRDefault="00BD68EF" w:rsidP="00FF5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 Supplementary Projects</w:t>
            </w:r>
          </w:p>
          <w:p w:rsidR="00BD68EF" w:rsidRDefault="00BD68EF" w:rsidP="00FF5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 Research Project</w:t>
            </w:r>
          </w:p>
          <w:p w:rsidR="00BD68EF" w:rsidRDefault="00BD68EF" w:rsidP="00FF5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 Training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410" w:type="dxa"/>
          </w:tcPr>
          <w:p w:rsidR="001F0189" w:rsidRDefault="001F0189" w:rsidP="00BD6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400,000</w:t>
            </w:r>
            <w:r w:rsidR="00BD68E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USD</w:t>
            </w:r>
          </w:p>
        </w:tc>
      </w:tr>
      <w:tr w:rsidR="001F0189" w:rsidTr="00BD68EF">
        <w:tc>
          <w:tcPr>
            <w:tcW w:w="1384" w:type="dxa"/>
          </w:tcPr>
          <w:p w:rsidR="001F0189" w:rsidRDefault="001F0189" w:rsidP="001F0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2017</w:t>
            </w:r>
          </w:p>
        </w:tc>
        <w:tc>
          <w:tcPr>
            <w:tcW w:w="4536" w:type="dxa"/>
          </w:tcPr>
          <w:p w:rsidR="00BD68EF" w:rsidRDefault="00BD68EF" w:rsidP="00BD6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 Supplementary Projects</w:t>
            </w:r>
          </w:p>
          <w:p w:rsidR="00BD68EF" w:rsidRDefault="00BD68EF" w:rsidP="00BD6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 Research Project</w:t>
            </w:r>
          </w:p>
          <w:p w:rsidR="001F0189" w:rsidRDefault="00BD68EF" w:rsidP="00BD6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 Training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410" w:type="dxa"/>
          </w:tcPr>
          <w:p w:rsidR="001F0189" w:rsidRDefault="00BD68EF" w:rsidP="00BD6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500,000 USD</w:t>
            </w:r>
          </w:p>
        </w:tc>
      </w:tr>
      <w:tr w:rsidR="001F0189" w:rsidTr="00BD68EF">
        <w:tc>
          <w:tcPr>
            <w:tcW w:w="1384" w:type="dxa"/>
          </w:tcPr>
          <w:p w:rsidR="001F0189" w:rsidRDefault="001F0189" w:rsidP="001F01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2018</w:t>
            </w:r>
          </w:p>
        </w:tc>
        <w:tc>
          <w:tcPr>
            <w:tcW w:w="4536" w:type="dxa"/>
          </w:tcPr>
          <w:p w:rsidR="00BD68EF" w:rsidRDefault="00BD68EF" w:rsidP="00BD6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 Supplementary Projects</w:t>
            </w:r>
          </w:p>
          <w:p w:rsidR="00BD68EF" w:rsidRDefault="0027231D" w:rsidP="00BD6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BD68E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Research Project</w:t>
            </w:r>
          </w:p>
          <w:p w:rsidR="001F0189" w:rsidRDefault="00BD68EF" w:rsidP="00BD6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 Training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410" w:type="dxa"/>
          </w:tcPr>
          <w:p w:rsidR="001F0189" w:rsidRDefault="00BD68EF" w:rsidP="00BD68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600,000 USD</w:t>
            </w:r>
          </w:p>
        </w:tc>
      </w:tr>
    </w:tbl>
    <w:p w:rsidR="00876B4D" w:rsidRDefault="00876B4D" w:rsidP="00FF54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3ED7" w:rsidRDefault="00AB515B" w:rsidP="00FF54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After the initial three years, t</w:t>
      </w:r>
      <w:r w:rsidR="00FF0071">
        <w:rPr>
          <w:rFonts w:ascii="Times New Roman" w:hAnsi="Times New Roman" w:cs="Times New Roman" w:hint="eastAsia"/>
          <w:sz w:val="24"/>
          <w:szCs w:val="24"/>
        </w:rPr>
        <w:t xml:space="preserve">he </w:t>
      </w:r>
      <w:proofErr w:type="spellStart"/>
      <w:r w:rsidR="00C027A8">
        <w:rPr>
          <w:rFonts w:ascii="Times New Roman" w:hAnsi="Times New Roman" w:cs="Times New Roman" w:hint="eastAsia"/>
          <w:sz w:val="24"/>
          <w:szCs w:val="24"/>
        </w:rPr>
        <w:t>Programme</w:t>
      </w:r>
      <w:proofErr w:type="spellEnd"/>
      <w:r w:rsidR="00FF0071">
        <w:rPr>
          <w:rFonts w:ascii="Times New Roman" w:hAnsi="Times New Roman" w:cs="Times New Roman" w:hint="eastAsia"/>
          <w:sz w:val="24"/>
          <w:szCs w:val="24"/>
        </w:rPr>
        <w:t xml:space="preserve"> will be reviewed and assessed and upon </w:t>
      </w:r>
      <w:r w:rsidR="00313ED7">
        <w:rPr>
          <w:rFonts w:ascii="Times New Roman" w:hAnsi="Times New Roman" w:cs="Times New Roman" w:hint="eastAsia"/>
          <w:sz w:val="24"/>
          <w:szCs w:val="24"/>
        </w:rPr>
        <w:t>its</w:t>
      </w:r>
      <w:r w:rsidR="00FF0071">
        <w:rPr>
          <w:rFonts w:ascii="Times New Roman" w:hAnsi="Times New Roman" w:cs="Times New Roman" w:hint="eastAsia"/>
          <w:sz w:val="24"/>
          <w:szCs w:val="24"/>
        </w:rPr>
        <w:t xml:space="preserve"> result</w:t>
      </w:r>
      <w:r w:rsidR="00313ED7">
        <w:rPr>
          <w:rFonts w:ascii="Times New Roman" w:hAnsi="Times New Roman" w:cs="Times New Roman" w:hint="eastAsia"/>
          <w:sz w:val="24"/>
          <w:szCs w:val="24"/>
        </w:rPr>
        <w:t xml:space="preserve">, RCARO will proceed to the second phase of the </w:t>
      </w:r>
      <w:proofErr w:type="spellStart"/>
      <w:r w:rsidR="00876B4D">
        <w:rPr>
          <w:rFonts w:ascii="Times New Roman" w:hAnsi="Times New Roman" w:cs="Times New Roman" w:hint="eastAsia"/>
          <w:sz w:val="24"/>
          <w:szCs w:val="24"/>
        </w:rPr>
        <w:t>P</w:t>
      </w:r>
      <w:r w:rsidR="00313ED7">
        <w:rPr>
          <w:rFonts w:ascii="Times New Roman" w:hAnsi="Times New Roman" w:cs="Times New Roman" w:hint="eastAsia"/>
          <w:sz w:val="24"/>
          <w:szCs w:val="24"/>
        </w:rPr>
        <w:t>rogramme</w:t>
      </w:r>
      <w:proofErr w:type="spellEnd"/>
      <w:r w:rsidR="00313ED7">
        <w:rPr>
          <w:rFonts w:ascii="Times New Roman" w:hAnsi="Times New Roman" w:cs="Times New Roman" w:hint="eastAsia"/>
          <w:sz w:val="24"/>
          <w:szCs w:val="24"/>
        </w:rPr>
        <w:t>.</w:t>
      </w:r>
      <w:r w:rsidR="00C027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3ED7">
        <w:rPr>
          <w:rFonts w:ascii="Times New Roman" w:hAnsi="Times New Roman" w:cs="Times New Roman" w:hint="eastAsia"/>
          <w:sz w:val="24"/>
          <w:szCs w:val="24"/>
        </w:rPr>
        <w:t xml:space="preserve">The estimated budget includes cost </w:t>
      </w:r>
      <w:proofErr w:type="gramStart"/>
      <w:r w:rsidR="00313ED7">
        <w:rPr>
          <w:rFonts w:ascii="Times New Roman" w:hAnsi="Times New Roman" w:cs="Times New Roman" w:hint="eastAsia"/>
          <w:sz w:val="24"/>
          <w:szCs w:val="24"/>
        </w:rPr>
        <w:t>for one additional manpower</w:t>
      </w:r>
      <w:proofErr w:type="gramEnd"/>
      <w:r w:rsidR="00313ED7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="00313ED7">
        <w:rPr>
          <w:rFonts w:ascii="Times New Roman" w:hAnsi="Times New Roman" w:cs="Times New Roman"/>
          <w:sz w:val="24"/>
          <w:szCs w:val="24"/>
        </w:rPr>
        <w:t xml:space="preserve">implementing the </w:t>
      </w:r>
      <w:proofErr w:type="spellStart"/>
      <w:r w:rsidR="00876B4D">
        <w:rPr>
          <w:rFonts w:ascii="Times New Roman" w:hAnsi="Times New Roman" w:cs="Times New Roman" w:hint="eastAsia"/>
          <w:sz w:val="24"/>
          <w:szCs w:val="24"/>
        </w:rPr>
        <w:t>P</w:t>
      </w:r>
      <w:r w:rsidR="00887302">
        <w:rPr>
          <w:rFonts w:ascii="Times New Roman" w:hAnsi="Times New Roman" w:cs="Times New Roman"/>
          <w:sz w:val="24"/>
          <w:szCs w:val="24"/>
        </w:rPr>
        <w:t>rogramme</w:t>
      </w:r>
      <w:r w:rsidR="00887302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="00887302">
        <w:rPr>
          <w:rFonts w:ascii="Times New Roman" w:hAnsi="Times New Roman" w:cs="Times New Roman" w:hint="eastAsia"/>
          <w:sz w:val="24"/>
          <w:szCs w:val="24"/>
        </w:rPr>
        <w:t>.</w:t>
      </w:r>
    </w:p>
    <w:p w:rsidR="00887302" w:rsidRPr="00AB515B" w:rsidRDefault="00887302" w:rsidP="00FF54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0189" w:rsidRDefault="001F0189" w:rsidP="001F0189">
      <w:pPr>
        <w:pStyle w:val="a3"/>
        <w:numPr>
          <w:ilvl w:val="0"/>
          <w:numId w:val="1"/>
        </w:numPr>
        <w:spacing w:after="0" w:line="360" w:lineRule="auto"/>
        <w:ind w:leftChars="0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 w:hint="eastAsia"/>
          <w:b/>
          <w:sz w:val="24"/>
          <w:szCs w:val="24"/>
        </w:rPr>
        <w:t>Action Plan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422"/>
      </w:tblGrid>
      <w:tr w:rsidR="001C0503" w:rsidTr="0030654F">
        <w:tc>
          <w:tcPr>
            <w:tcW w:w="2802" w:type="dxa"/>
          </w:tcPr>
          <w:p w:rsidR="001C0503" w:rsidRDefault="001C0503" w:rsidP="00306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1C0503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WGM</w:t>
            </w:r>
            <w:r w:rsidR="00C027A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/ </w:t>
            </w:r>
          </w:p>
          <w:p w:rsidR="001C0503" w:rsidRDefault="001C0503" w:rsidP="001C0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37</w:t>
            </w:r>
            <w:r w:rsidRPr="001C0503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NRM</w:t>
            </w:r>
          </w:p>
        </w:tc>
        <w:tc>
          <w:tcPr>
            <w:tcW w:w="6422" w:type="dxa"/>
          </w:tcPr>
          <w:p w:rsidR="001C0503" w:rsidRDefault="00BD59C4" w:rsidP="00BD5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Discussion on the feasibility of contribution by the Government Parties</w:t>
            </w:r>
          </w:p>
        </w:tc>
      </w:tr>
      <w:tr w:rsidR="001C0503" w:rsidTr="0030654F">
        <w:tc>
          <w:tcPr>
            <w:tcW w:w="2802" w:type="dxa"/>
          </w:tcPr>
          <w:p w:rsidR="001C0503" w:rsidRDefault="00C027A8" w:rsidP="00C027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="001C0503">
              <w:rPr>
                <w:rFonts w:ascii="Times New Roman" w:hAnsi="Times New Roman" w:cs="Times New Roman" w:hint="eastAsia"/>
                <w:sz w:val="24"/>
                <w:szCs w:val="24"/>
              </w:rPr>
              <w:t>irst half of 2015</w:t>
            </w:r>
          </w:p>
        </w:tc>
        <w:tc>
          <w:tcPr>
            <w:tcW w:w="6422" w:type="dxa"/>
          </w:tcPr>
          <w:p w:rsidR="001C0503" w:rsidRDefault="00BD59C4" w:rsidP="00F273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RCARO consults with the </w:t>
            </w:r>
            <w:r w:rsidR="00C027A8">
              <w:rPr>
                <w:rFonts w:ascii="Times New Roman" w:hAnsi="Times New Roman" w:cs="Times New Roman" w:hint="eastAsia"/>
                <w:sz w:val="24"/>
                <w:szCs w:val="24"/>
              </w:rPr>
              <w:t>ROK</w:t>
            </w:r>
            <w:r w:rsidR="0088730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273C1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C027A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uthorities </w:t>
            </w:r>
            <w:r w:rsidR="0088730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secure</w:t>
            </w:r>
            <w:r w:rsidR="00F44BF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funding for initiation of the </w:t>
            </w:r>
            <w:proofErr w:type="spellStart"/>
            <w:r w:rsidR="00F44BFD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rogrammes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</w:tr>
    </w:tbl>
    <w:p w:rsidR="001F0189" w:rsidRPr="001C0503" w:rsidRDefault="001F0189" w:rsidP="00FF54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55E0" w:rsidRPr="00EA7A57" w:rsidRDefault="006955E0" w:rsidP="00FF5467">
      <w:pPr>
        <w:pStyle w:val="a3"/>
        <w:spacing w:after="0" w:line="360" w:lineRule="auto"/>
        <w:ind w:leftChars="0"/>
        <w:rPr>
          <w:rFonts w:ascii="Times New Roman" w:hAnsi="Times New Roman" w:cs="Times New Roman"/>
          <w:sz w:val="24"/>
          <w:szCs w:val="24"/>
        </w:rPr>
      </w:pPr>
    </w:p>
    <w:sectPr w:rsidR="006955E0" w:rsidRPr="00EA7A5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D7" w:rsidRDefault="00865DD7" w:rsidP="00982025">
      <w:pPr>
        <w:spacing w:after="0" w:line="240" w:lineRule="auto"/>
      </w:pPr>
      <w:r>
        <w:separator/>
      </w:r>
    </w:p>
  </w:endnote>
  <w:endnote w:type="continuationSeparator" w:id="0">
    <w:p w:rsidR="00865DD7" w:rsidRDefault="00865DD7" w:rsidP="0098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929125"/>
      <w:docPartObj>
        <w:docPartGallery w:val="Page Numbers (Bottom of Page)"/>
        <w:docPartUnique/>
      </w:docPartObj>
    </w:sdtPr>
    <w:sdtEndPr/>
    <w:sdtContent>
      <w:p w:rsidR="00982025" w:rsidRDefault="009820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74B" w:rsidRPr="0053574B">
          <w:rPr>
            <w:noProof/>
            <w:lang w:val="ko-KR"/>
          </w:rPr>
          <w:t>3</w:t>
        </w:r>
        <w:r>
          <w:fldChar w:fldCharType="end"/>
        </w:r>
      </w:p>
    </w:sdtContent>
  </w:sdt>
  <w:p w:rsidR="00982025" w:rsidRDefault="009820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D7" w:rsidRDefault="00865DD7" w:rsidP="00982025">
      <w:pPr>
        <w:spacing w:after="0" w:line="240" w:lineRule="auto"/>
      </w:pPr>
      <w:r>
        <w:separator/>
      </w:r>
    </w:p>
  </w:footnote>
  <w:footnote w:type="continuationSeparator" w:id="0">
    <w:p w:rsidR="00865DD7" w:rsidRDefault="00865DD7" w:rsidP="0098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6AB"/>
    <w:multiLevelType w:val="hybridMultilevel"/>
    <w:tmpl w:val="EEF4856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51530F"/>
    <w:multiLevelType w:val="hybridMultilevel"/>
    <w:tmpl w:val="65C0D518"/>
    <w:lvl w:ilvl="0" w:tplc="0C2C43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A94F61"/>
    <w:multiLevelType w:val="hybridMultilevel"/>
    <w:tmpl w:val="19ECCFD4"/>
    <w:lvl w:ilvl="0" w:tplc="AF60A0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238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48E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C1A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4E8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C97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83F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8E4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E52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D38C6"/>
    <w:multiLevelType w:val="hybridMultilevel"/>
    <w:tmpl w:val="963E4DA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B8D5AAB"/>
    <w:multiLevelType w:val="hybridMultilevel"/>
    <w:tmpl w:val="D188E332"/>
    <w:lvl w:ilvl="0" w:tplc="0C2C43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9661355"/>
    <w:multiLevelType w:val="multilevel"/>
    <w:tmpl w:val="84EE02C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6">
    <w:nsid w:val="5534023E"/>
    <w:multiLevelType w:val="hybridMultilevel"/>
    <w:tmpl w:val="898AD7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A775005"/>
    <w:multiLevelType w:val="hybridMultilevel"/>
    <w:tmpl w:val="9000D1A4"/>
    <w:lvl w:ilvl="0" w:tplc="561CF160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91575BC"/>
    <w:multiLevelType w:val="hybridMultilevel"/>
    <w:tmpl w:val="72C2D84A"/>
    <w:lvl w:ilvl="0" w:tplc="0C2C43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82"/>
    <w:rsid w:val="00001C8B"/>
    <w:rsid w:val="00014862"/>
    <w:rsid w:val="0002397A"/>
    <w:rsid w:val="0003484C"/>
    <w:rsid w:val="00035E0B"/>
    <w:rsid w:val="0005257F"/>
    <w:rsid w:val="000555E1"/>
    <w:rsid w:val="00062172"/>
    <w:rsid w:val="00080207"/>
    <w:rsid w:val="000A6317"/>
    <w:rsid w:val="000B1647"/>
    <w:rsid w:val="000B1DDE"/>
    <w:rsid w:val="000B58B2"/>
    <w:rsid w:val="000C6EA2"/>
    <w:rsid w:val="000E7425"/>
    <w:rsid w:val="000F5537"/>
    <w:rsid w:val="000F63F0"/>
    <w:rsid w:val="001054FB"/>
    <w:rsid w:val="00107AD7"/>
    <w:rsid w:val="0011157C"/>
    <w:rsid w:val="00121604"/>
    <w:rsid w:val="00140215"/>
    <w:rsid w:val="00176078"/>
    <w:rsid w:val="001B0C25"/>
    <w:rsid w:val="001C0503"/>
    <w:rsid w:val="001C5570"/>
    <w:rsid w:val="001E08AE"/>
    <w:rsid w:val="001E41EC"/>
    <w:rsid w:val="001E4BE2"/>
    <w:rsid w:val="001F0189"/>
    <w:rsid w:val="001F03E4"/>
    <w:rsid w:val="001F0952"/>
    <w:rsid w:val="001F40EF"/>
    <w:rsid w:val="00207EC5"/>
    <w:rsid w:val="00216AF0"/>
    <w:rsid w:val="00253DFC"/>
    <w:rsid w:val="00254C72"/>
    <w:rsid w:val="00261919"/>
    <w:rsid w:val="00266684"/>
    <w:rsid w:val="0026763C"/>
    <w:rsid w:val="0027231D"/>
    <w:rsid w:val="0027749B"/>
    <w:rsid w:val="00287A82"/>
    <w:rsid w:val="0029748C"/>
    <w:rsid w:val="002B55F5"/>
    <w:rsid w:val="002B6C4E"/>
    <w:rsid w:val="002C6216"/>
    <w:rsid w:val="002D393D"/>
    <w:rsid w:val="002D5D9A"/>
    <w:rsid w:val="002E0F9A"/>
    <w:rsid w:val="00302678"/>
    <w:rsid w:val="003027FA"/>
    <w:rsid w:val="00304D46"/>
    <w:rsid w:val="00305E73"/>
    <w:rsid w:val="003104CA"/>
    <w:rsid w:val="0031098D"/>
    <w:rsid w:val="00313ED7"/>
    <w:rsid w:val="00332243"/>
    <w:rsid w:val="00353CFB"/>
    <w:rsid w:val="00372C2A"/>
    <w:rsid w:val="00391259"/>
    <w:rsid w:val="00392351"/>
    <w:rsid w:val="003A1E08"/>
    <w:rsid w:val="003A5F22"/>
    <w:rsid w:val="003B2C57"/>
    <w:rsid w:val="003D34FB"/>
    <w:rsid w:val="003D6D9B"/>
    <w:rsid w:val="003F5156"/>
    <w:rsid w:val="004045D7"/>
    <w:rsid w:val="004072D6"/>
    <w:rsid w:val="004102D5"/>
    <w:rsid w:val="00411F57"/>
    <w:rsid w:val="00412497"/>
    <w:rsid w:val="004126D1"/>
    <w:rsid w:val="00423E7E"/>
    <w:rsid w:val="00463F17"/>
    <w:rsid w:val="0046596A"/>
    <w:rsid w:val="00467CDF"/>
    <w:rsid w:val="00495A25"/>
    <w:rsid w:val="004A5D6B"/>
    <w:rsid w:val="004A7722"/>
    <w:rsid w:val="004B3F0E"/>
    <w:rsid w:val="004C71D4"/>
    <w:rsid w:val="004D2AB0"/>
    <w:rsid w:val="004D58CC"/>
    <w:rsid w:val="004E5535"/>
    <w:rsid w:val="004E68F5"/>
    <w:rsid w:val="00501A26"/>
    <w:rsid w:val="005059EE"/>
    <w:rsid w:val="00511982"/>
    <w:rsid w:val="0053574B"/>
    <w:rsid w:val="00542194"/>
    <w:rsid w:val="00544F84"/>
    <w:rsid w:val="00564DA7"/>
    <w:rsid w:val="00572ACC"/>
    <w:rsid w:val="005850EA"/>
    <w:rsid w:val="00592646"/>
    <w:rsid w:val="00593A65"/>
    <w:rsid w:val="005968B8"/>
    <w:rsid w:val="005A6A7E"/>
    <w:rsid w:val="005B70AF"/>
    <w:rsid w:val="005D3988"/>
    <w:rsid w:val="005E2BC0"/>
    <w:rsid w:val="0061130D"/>
    <w:rsid w:val="00623782"/>
    <w:rsid w:val="0064484B"/>
    <w:rsid w:val="00651739"/>
    <w:rsid w:val="0066625B"/>
    <w:rsid w:val="00675660"/>
    <w:rsid w:val="00694AFD"/>
    <w:rsid w:val="006955E0"/>
    <w:rsid w:val="006A0D64"/>
    <w:rsid w:val="006A44AA"/>
    <w:rsid w:val="006B7D77"/>
    <w:rsid w:val="006D07F9"/>
    <w:rsid w:val="006D7485"/>
    <w:rsid w:val="006E1753"/>
    <w:rsid w:val="006E69CC"/>
    <w:rsid w:val="006E7AFC"/>
    <w:rsid w:val="006F27D6"/>
    <w:rsid w:val="00701610"/>
    <w:rsid w:val="007045AD"/>
    <w:rsid w:val="007244CB"/>
    <w:rsid w:val="0073095F"/>
    <w:rsid w:val="0073567E"/>
    <w:rsid w:val="00741432"/>
    <w:rsid w:val="00744DC6"/>
    <w:rsid w:val="00761936"/>
    <w:rsid w:val="00763238"/>
    <w:rsid w:val="007824D8"/>
    <w:rsid w:val="007836E6"/>
    <w:rsid w:val="007944E7"/>
    <w:rsid w:val="0079526D"/>
    <w:rsid w:val="007A360B"/>
    <w:rsid w:val="007D45CA"/>
    <w:rsid w:val="007F42C8"/>
    <w:rsid w:val="007F47AF"/>
    <w:rsid w:val="00811D26"/>
    <w:rsid w:val="00833C3A"/>
    <w:rsid w:val="00864B63"/>
    <w:rsid w:val="00865DD7"/>
    <w:rsid w:val="00876B4D"/>
    <w:rsid w:val="00887302"/>
    <w:rsid w:val="008A47CE"/>
    <w:rsid w:val="008B2E30"/>
    <w:rsid w:val="008B7B50"/>
    <w:rsid w:val="008E121A"/>
    <w:rsid w:val="008F0F9A"/>
    <w:rsid w:val="008F3A38"/>
    <w:rsid w:val="00930A82"/>
    <w:rsid w:val="009367A6"/>
    <w:rsid w:val="00947967"/>
    <w:rsid w:val="00953802"/>
    <w:rsid w:val="009765AA"/>
    <w:rsid w:val="00982025"/>
    <w:rsid w:val="00986F4F"/>
    <w:rsid w:val="00994FDD"/>
    <w:rsid w:val="009A3D64"/>
    <w:rsid w:val="009B0DB3"/>
    <w:rsid w:val="009B4E81"/>
    <w:rsid w:val="009D15D8"/>
    <w:rsid w:val="009E313D"/>
    <w:rsid w:val="009F4DED"/>
    <w:rsid w:val="00A24536"/>
    <w:rsid w:val="00A402B2"/>
    <w:rsid w:val="00A60CAC"/>
    <w:rsid w:val="00A613C9"/>
    <w:rsid w:val="00A63E15"/>
    <w:rsid w:val="00A6505C"/>
    <w:rsid w:val="00A97F0A"/>
    <w:rsid w:val="00AB515B"/>
    <w:rsid w:val="00AD0D8C"/>
    <w:rsid w:val="00AE23A2"/>
    <w:rsid w:val="00AF1AB3"/>
    <w:rsid w:val="00AF3056"/>
    <w:rsid w:val="00AF6222"/>
    <w:rsid w:val="00AF6E3C"/>
    <w:rsid w:val="00B1526D"/>
    <w:rsid w:val="00B21750"/>
    <w:rsid w:val="00B34A65"/>
    <w:rsid w:val="00B45057"/>
    <w:rsid w:val="00B45F70"/>
    <w:rsid w:val="00B7684D"/>
    <w:rsid w:val="00B77141"/>
    <w:rsid w:val="00BA5042"/>
    <w:rsid w:val="00BB3296"/>
    <w:rsid w:val="00BB7718"/>
    <w:rsid w:val="00BD59C4"/>
    <w:rsid w:val="00BD68EF"/>
    <w:rsid w:val="00BE16FC"/>
    <w:rsid w:val="00C01211"/>
    <w:rsid w:val="00C027A8"/>
    <w:rsid w:val="00C04D58"/>
    <w:rsid w:val="00C14E24"/>
    <w:rsid w:val="00C242EC"/>
    <w:rsid w:val="00C37D1D"/>
    <w:rsid w:val="00C42B81"/>
    <w:rsid w:val="00C754C5"/>
    <w:rsid w:val="00C76A62"/>
    <w:rsid w:val="00C81C6E"/>
    <w:rsid w:val="00C92139"/>
    <w:rsid w:val="00CC001E"/>
    <w:rsid w:val="00CC627E"/>
    <w:rsid w:val="00CD6567"/>
    <w:rsid w:val="00CF7C46"/>
    <w:rsid w:val="00D11ED5"/>
    <w:rsid w:val="00D22100"/>
    <w:rsid w:val="00D30EDB"/>
    <w:rsid w:val="00D369AA"/>
    <w:rsid w:val="00D376FA"/>
    <w:rsid w:val="00D514E9"/>
    <w:rsid w:val="00D604ED"/>
    <w:rsid w:val="00D628D0"/>
    <w:rsid w:val="00D87DED"/>
    <w:rsid w:val="00DA09D2"/>
    <w:rsid w:val="00DA0D6D"/>
    <w:rsid w:val="00DB74B8"/>
    <w:rsid w:val="00DF162D"/>
    <w:rsid w:val="00E0048F"/>
    <w:rsid w:val="00E17183"/>
    <w:rsid w:val="00E60B48"/>
    <w:rsid w:val="00E617CB"/>
    <w:rsid w:val="00E62FF8"/>
    <w:rsid w:val="00E6351F"/>
    <w:rsid w:val="00E75FF7"/>
    <w:rsid w:val="00E836C1"/>
    <w:rsid w:val="00EA7A57"/>
    <w:rsid w:val="00F059FA"/>
    <w:rsid w:val="00F128CE"/>
    <w:rsid w:val="00F273C1"/>
    <w:rsid w:val="00F317B8"/>
    <w:rsid w:val="00F362DB"/>
    <w:rsid w:val="00F40EB9"/>
    <w:rsid w:val="00F44BFD"/>
    <w:rsid w:val="00F45C80"/>
    <w:rsid w:val="00F67830"/>
    <w:rsid w:val="00F702A2"/>
    <w:rsid w:val="00F76797"/>
    <w:rsid w:val="00F80206"/>
    <w:rsid w:val="00F822A6"/>
    <w:rsid w:val="00F85CE6"/>
    <w:rsid w:val="00FB52D8"/>
    <w:rsid w:val="00FC2C43"/>
    <w:rsid w:val="00FD4A31"/>
    <w:rsid w:val="00FD7A60"/>
    <w:rsid w:val="00FE3DA0"/>
    <w:rsid w:val="00FE7D85"/>
    <w:rsid w:val="00FE7F52"/>
    <w:rsid w:val="00FF0071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8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820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82025"/>
  </w:style>
  <w:style w:type="paragraph" w:styleId="a5">
    <w:name w:val="footer"/>
    <w:basedOn w:val="a"/>
    <w:link w:val="Char0"/>
    <w:uiPriority w:val="99"/>
    <w:unhideWhenUsed/>
    <w:rsid w:val="009820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82025"/>
  </w:style>
  <w:style w:type="paragraph" w:styleId="a6">
    <w:name w:val="Normal (Web)"/>
    <w:basedOn w:val="a"/>
    <w:uiPriority w:val="99"/>
    <w:semiHidden/>
    <w:unhideWhenUsed/>
    <w:rsid w:val="00A97F0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7">
    <w:name w:val="Table Grid"/>
    <w:basedOn w:val="a1"/>
    <w:uiPriority w:val="59"/>
    <w:rsid w:val="001F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8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820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82025"/>
  </w:style>
  <w:style w:type="paragraph" w:styleId="a5">
    <w:name w:val="footer"/>
    <w:basedOn w:val="a"/>
    <w:link w:val="Char0"/>
    <w:uiPriority w:val="99"/>
    <w:unhideWhenUsed/>
    <w:rsid w:val="009820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82025"/>
  </w:style>
  <w:style w:type="paragraph" w:styleId="a6">
    <w:name w:val="Normal (Web)"/>
    <w:basedOn w:val="a"/>
    <w:uiPriority w:val="99"/>
    <w:semiHidden/>
    <w:unhideWhenUsed/>
    <w:rsid w:val="00A97F0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7">
    <w:name w:val="Table Grid"/>
    <w:basedOn w:val="a1"/>
    <w:uiPriority w:val="59"/>
    <w:rsid w:val="001F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75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40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전현경</dc:creator>
  <cp:lastModifiedBy>Note</cp:lastModifiedBy>
  <cp:revision>3</cp:revision>
  <dcterms:created xsi:type="dcterms:W3CDTF">2015-01-21T07:10:00Z</dcterms:created>
  <dcterms:modified xsi:type="dcterms:W3CDTF">2015-01-21T07:12:00Z</dcterms:modified>
</cp:coreProperties>
</file>